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sz w:val="24"/>
          <w:szCs w:val="28"/>
        </w:rPr>
      </w:pPr>
    </w:p>
    <w:p>
      <w:pPr>
        <w:widowControl/>
        <w:jc w:val="center"/>
        <w:rPr>
          <w:rFonts w:ascii="宋体" w:hAnsi="宋体" w:eastAsia="宋体"/>
          <w:b/>
          <w:bCs/>
          <w:sz w:val="22"/>
          <w:szCs w:val="24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附件一：</w:t>
      </w:r>
      <w:r>
        <w:rPr>
          <w:rFonts w:ascii="Times New Roman" w:hAnsi="Times New Roman" w:eastAsia="宋体" w:cs="Times New Roman"/>
          <w:sz w:val="24"/>
          <w:szCs w:val="28"/>
        </w:rPr>
        <w:t>10</w:t>
      </w:r>
      <w:r>
        <w:rPr>
          <w:rFonts w:ascii="Times New Roman" w:hAnsi="Times New Roman" w:eastAsia="宋体" w:cs="Times New Roman"/>
          <w:sz w:val="24"/>
          <w:szCs w:val="28"/>
          <w:vertAlign w:val="superscript"/>
        </w:rPr>
        <w:t>th</w:t>
      </w:r>
      <w:r>
        <w:rPr>
          <w:rFonts w:ascii="Times New Roman" w:hAnsi="Times New Roman" w:eastAsia="宋体" w:cs="Times New Roman"/>
          <w:sz w:val="24"/>
          <w:szCs w:val="28"/>
        </w:rPr>
        <w:t xml:space="preserve"> CUPEC</w:t>
      </w:r>
      <w:r>
        <w:rPr>
          <w:rFonts w:hint="eastAsia" w:ascii="宋体" w:hAnsi="宋体" w:eastAsia="宋体"/>
          <w:b/>
          <w:bCs/>
          <w:sz w:val="28"/>
          <w:szCs w:val="32"/>
        </w:rPr>
        <w:t>天津赛区初赛方案</w:t>
      </w:r>
    </w:p>
    <w:p>
      <w:pPr>
        <w:widowControl/>
        <w:jc w:val="left"/>
        <w:rPr>
          <w:rFonts w:ascii="宋体" w:hAnsi="宋体" w:eastAsia="宋体"/>
          <w:sz w:val="24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一、彩排时间：</w:t>
      </w:r>
      <w:bookmarkStart w:id="0" w:name="_GoBack"/>
      <w:bookmarkEnd w:id="0"/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 xml:space="preserve"> 时间：2024年9月12日晚6:30-10:30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 xml:space="preserve"> 地点：线上，腾讯会议，会议号</w:t>
      </w:r>
      <w:r>
        <w:rPr>
          <w:rFonts w:hint="eastAsia" w:ascii="宋体" w:hAnsi="宋体" w:eastAsia="宋体"/>
          <w:sz w:val="24"/>
          <w:szCs w:val="28"/>
        </w:rPr>
        <w:t>和</w:t>
      </w:r>
      <w:r>
        <w:rPr>
          <w:rFonts w:ascii="宋体" w:hAnsi="宋体" w:eastAsia="宋体"/>
          <w:sz w:val="24"/>
          <w:szCs w:val="28"/>
        </w:rPr>
        <w:t>彩排</w:t>
      </w:r>
      <w:r>
        <w:rPr>
          <w:rFonts w:hint="eastAsia" w:ascii="宋体" w:hAnsi="宋体" w:eastAsia="宋体"/>
          <w:sz w:val="24"/>
          <w:szCs w:val="28"/>
        </w:rPr>
        <w:t>时间表在</w:t>
      </w:r>
      <w:r>
        <w:rPr>
          <w:rFonts w:ascii="宋体" w:hAnsi="宋体" w:eastAsia="宋体"/>
          <w:sz w:val="24"/>
          <w:szCs w:val="28"/>
        </w:rPr>
        <w:t>领队群公布。</w:t>
      </w: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二、彩排注意事项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1.每支队伍需提前准备好场地和硬件，在有摄像头设备上安装好“腾讯会议”软件，准备3个</w:t>
      </w:r>
      <w:r>
        <w:rPr>
          <w:rFonts w:hint="eastAsia" w:ascii="宋体" w:hAnsi="宋体" w:eastAsia="宋体"/>
          <w:sz w:val="24"/>
          <w:szCs w:val="28"/>
        </w:rPr>
        <w:t>登录端口</w:t>
      </w:r>
      <w:r>
        <w:rPr>
          <w:rFonts w:ascii="宋体" w:hAnsi="宋体" w:eastAsia="宋体"/>
          <w:sz w:val="24"/>
          <w:szCs w:val="28"/>
        </w:rPr>
        <w:t>，分别用于屏幕共享、全景展示和操作演示。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</w:t>
      </w:r>
      <w:r>
        <w:rPr>
          <w:rFonts w:ascii="宋体" w:hAnsi="宋体" w:eastAsia="宋体"/>
          <w:sz w:val="24"/>
          <w:szCs w:val="28"/>
        </w:rPr>
        <w:t>.请各高校请按照</w:t>
      </w:r>
      <w:r>
        <w:rPr>
          <w:rFonts w:hint="eastAsia" w:ascii="宋体" w:hAnsi="宋体" w:eastAsia="宋体"/>
          <w:sz w:val="24"/>
          <w:szCs w:val="28"/>
        </w:rPr>
        <w:t>彩排时间表</w:t>
      </w:r>
      <w:r>
        <w:rPr>
          <w:rFonts w:ascii="宋体" w:hAnsi="宋体" w:eastAsia="宋体"/>
          <w:sz w:val="24"/>
          <w:szCs w:val="28"/>
        </w:rPr>
        <w:t>进入彩排会议室，每所学校约10分钟</w:t>
      </w: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时间。请其它学校队伍依次进入等候室等候。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3</w:t>
      </w:r>
      <w:r>
        <w:rPr>
          <w:rFonts w:ascii="宋体" w:hAnsi="宋体" w:eastAsia="宋体"/>
          <w:sz w:val="24"/>
          <w:szCs w:val="28"/>
        </w:rPr>
        <w:t>.彩排分为入场等候、进场答辩和离场三个步骤。彩排中提前测试网速及声音等，若PPT有视频或音频，需要确保声音能够播出。三个账号需要关闭两个账号的声音，以免出现杂音。答辩中PPT全屏，注意不要弹出游戏广告等信息。同一高校多支队伍将依次进行彩排。</w:t>
      </w: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三、初赛答辩安排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时间：</w:t>
      </w:r>
      <w:r>
        <w:rPr>
          <w:rFonts w:ascii="宋体" w:hAnsi="宋体" w:eastAsia="宋体"/>
          <w:sz w:val="24"/>
          <w:szCs w:val="28"/>
        </w:rPr>
        <w:t>2024年9月14日，具体时间表赛前公布。命题类</w:t>
      </w:r>
      <w:r>
        <w:rPr>
          <w:rFonts w:hint="eastAsia" w:ascii="宋体" w:hAnsi="宋体" w:eastAsia="宋体"/>
          <w:sz w:val="24"/>
          <w:szCs w:val="28"/>
        </w:rPr>
        <w:t>：</w:t>
      </w:r>
      <w:r>
        <w:rPr>
          <w:rFonts w:ascii="宋体" w:hAnsi="宋体" w:eastAsia="宋体"/>
          <w:sz w:val="24"/>
          <w:szCs w:val="28"/>
        </w:rPr>
        <w:t>PPT汇报10分钟，回答问题5分钟。自选类</w:t>
      </w:r>
      <w:r>
        <w:rPr>
          <w:rFonts w:hint="eastAsia" w:ascii="宋体" w:hAnsi="宋体" w:eastAsia="宋体"/>
          <w:sz w:val="24"/>
          <w:szCs w:val="28"/>
        </w:rPr>
        <w:t>：</w:t>
      </w:r>
      <w:r>
        <w:rPr>
          <w:rFonts w:ascii="宋体" w:hAnsi="宋体" w:eastAsia="宋体"/>
          <w:sz w:val="24"/>
          <w:szCs w:val="28"/>
        </w:rPr>
        <w:t>PPT汇报</w:t>
      </w:r>
      <w:r>
        <w:rPr>
          <w:rFonts w:hint="eastAsia" w:ascii="宋体" w:hAnsi="宋体" w:eastAsia="宋体"/>
          <w:sz w:val="24"/>
          <w:szCs w:val="28"/>
        </w:rPr>
        <w:t>10</w:t>
      </w:r>
      <w:r>
        <w:rPr>
          <w:rFonts w:ascii="宋体" w:hAnsi="宋体" w:eastAsia="宋体"/>
          <w:sz w:val="24"/>
          <w:szCs w:val="28"/>
        </w:rPr>
        <w:t>分钟，回答问题</w:t>
      </w:r>
      <w:r>
        <w:rPr>
          <w:rFonts w:hint="eastAsia" w:ascii="宋体" w:hAnsi="宋体" w:eastAsia="宋体"/>
          <w:sz w:val="24"/>
          <w:szCs w:val="28"/>
        </w:rPr>
        <w:t>2</w:t>
      </w:r>
      <w:r>
        <w:rPr>
          <w:rFonts w:ascii="宋体" w:hAnsi="宋体" w:eastAsia="宋体"/>
          <w:sz w:val="24"/>
          <w:szCs w:val="28"/>
        </w:rPr>
        <w:t>分钟。讲课类：讲课</w:t>
      </w:r>
      <w:r>
        <w:rPr>
          <w:rFonts w:hint="eastAsia" w:ascii="宋体" w:hAnsi="宋体" w:eastAsia="宋体"/>
          <w:sz w:val="24"/>
          <w:szCs w:val="28"/>
        </w:rPr>
        <w:t>时长</w:t>
      </w:r>
      <w:r>
        <w:rPr>
          <w:rFonts w:ascii="宋体" w:hAnsi="宋体" w:eastAsia="宋体"/>
          <w:sz w:val="24"/>
          <w:szCs w:val="28"/>
        </w:rPr>
        <w:t>16</w:t>
      </w:r>
      <w:r>
        <w:rPr>
          <w:rFonts w:hint="eastAsia" w:ascii="宋体" w:hAnsi="宋体" w:eastAsia="宋体"/>
          <w:sz w:val="24"/>
          <w:szCs w:val="28"/>
        </w:rPr>
        <w:t>到</w:t>
      </w:r>
      <w:r>
        <w:rPr>
          <w:rFonts w:ascii="宋体" w:hAnsi="宋体" w:eastAsia="宋体"/>
          <w:sz w:val="24"/>
          <w:szCs w:val="28"/>
        </w:rPr>
        <w:t>20分钟</w:t>
      </w:r>
      <w:r>
        <w:rPr>
          <w:rFonts w:hint="eastAsia" w:ascii="宋体" w:hAnsi="宋体" w:eastAsia="宋体"/>
          <w:sz w:val="24"/>
          <w:szCs w:val="28"/>
        </w:rPr>
        <w:t>之间。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地点：线上评审，使用腾讯会议平台，请见具体时间表。会议号、队伍类型和队伍号将于答辩前通知领队。</w:t>
      </w: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四、初赛答辩注意事项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1.</w:t>
      </w:r>
      <w:r>
        <w:rPr>
          <w:rFonts w:ascii="宋体" w:hAnsi="宋体" w:eastAsia="宋体"/>
          <w:sz w:val="24"/>
          <w:szCs w:val="28"/>
        </w:rPr>
        <w:tab/>
      </w:r>
      <w:r>
        <w:rPr>
          <w:rFonts w:ascii="宋体" w:hAnsi="宋体" w:eastAsia="宋体"/>
          <w:sz w:val="24"/>
          <w:szCs w:val="28"/>
        </w:rPr>
        <w:t>入会账号管理：确保每个账号仅用于该项，不得混用。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2.</w:t>
      </w:r>
      <w:r>
        <w:rPr>
          <w:rFonts w:ascii="宋体" w:hAnsi="宋体" w:eastAsia="宋体"/>
          <w:sz w:val="24"/>
          <w:szCs w:val="28"/>
        </w:rPr>
        <w:tab/>
      </w:r>
      <w:r>
        <w:rPr>
          <w:rFonts w:ascii="宋体" w:hAnsi="宋体" w:eastAsia="宋体"/>
          <w:sz w:val="24"/>
          <w:szCs w:val="28"/>
        </w:rPr>
        <w:t>根据分配时间，提前15分钟按照账号命名格式要求进入等候室。</w:t>
      </w:r>
      <w:r>
        <w:rPr>
          <w:rFonts w:ascii="宋体" w:hAnsi="宋体" w:eastAsia="宋体"/>
          <w:b/>
          <w:bCs/>
          <w:sz w:val="24"/>
          <w:szCs w:val="28"/>
        </w:rPr>
        <w:t>账号命名格式：</w:t>
      </w:r>
      <w:r>
        <w:rPr>
          <w:rFonts w:ascii="宋体" w:hAnsi="宋体" w:eastAsia="宋体"/>
          <w:sz w:val="24"/>
          <w:szCs w:val="28"/>
        </w:rPr>
        <w:t>天津赛</w:t>
      </w:r>
      <w:r>
        <w:rPr>
          <w:rFonts w:hint="eastAsia" w:ascii="宋体" w:hAnsi="宋体" w:eastAsia="宋体"/>
          <w:sz w:val="24"/>
          <w:szCs w:val="28"/>
        </w:rPr>
        <w:t>-类型-</w:t>
      </w:r>
      <w:r>
        <w:rPr>
          <w:rFonts w:ascii="宋体" w:hAnsi="宋体" w:eastAsia="宋体"/>
          <w:sz w:val="24"/>
          <w:szCs w:val="28"/>
        </w:rPr>
        <w:t>XX号PPT、天津赛</w:t>
      </w:r>
      <w:r>
        <w:rPr>
          <w:rFonts w:hint="eastAsia" w:ascii="宋体" w:hAnsi="宋体" w:eastAsia="宋体"/>
          <w:sz w:val="24"/>
          <w:szCs w:val="28"/>
        </w:rPr>
        <w:t>-类型-</w:t>
      </w:r>
      <w:r>
        <w:rPr>
          <w:rFonts w:ascii="宋体" w:hAnsi="宋体" w:eastAsia="宋体"/>
          <w:sz w:val="24"/>
          <w:szCs w:val="28"/>
        </w:rPr>
        <w:t>XX号全景、天津赛</w:t>
      </w:r>
      <w:r>
        <w:rPr>
          <w:rFonts w:hint="eastAsia" w:ascii="宋体" w:hAnsi="宋体" w:eastAsia="宋体"/>
          <w:sz w:val="24"/>
          <w:szCs w:val="28"/>
        </w:rPr>
        <w:t>-类型-</w:t>
      </w:r>
      <w:r>
        <w:rPr>
          <w:rFonts w:ascii="宋体" w:hAnsi="宋体" w:eastAsia="宋体"/>
          <w:sz w:val="24"/>
          <w:szCs w:val="28"/>
        </w:rPr>
        <w:t>XX号操作演示。</w:t>
      </w:r>
      <w:r>
        <w:rPr>
          <w:rFonts w:hint="eastAsia" w:ascii="宋体" w:hAnsi="宋体" w:eastAsia="宋体"/>
          <w:sz w:val="24"/>
          <w:szCs w:val="28"/>
        </w:rPr>
        <w:t>类型为“命题A/命题B/命题C/自选A/自选B/讲课A/讲课B”中的一种，例如：天津赛-命题A-5号P</w:t>
      </w:r>
      <w:r>
        <w:rPr>
          <w:rFonts w:ascii="宋体" w:hAnsi="宋体" w:eastAsia="宋体"/>
          <w:sz w:val="24"/>
          <w:szCs w:val="28"/>
        </w:rPr>
        <w:t>PT</w:t>
      </w:r>
      <w:r>
        <w:rPr>
          <w:rFonts w:hint="eastAsia" w:ascii="宋体" w:hAnsi="宋体" w:eastAsia="宋体"/>
          <w:sz w:val="24"/>
          <w:szCs w:val="28"/>
        </w:rPr>
        <w:t>。</w:t>
      </w:r>
      <w:r>
        <w:rPr>
          <w:rFonts w:ascii="宋体" w:hAnsi="宋体" w:eastAsia="宋体"/>
          <w:sz w:val="24"/>
          <w:szCs w:val="28"/>
        </w:rPr>
        <w:t>按照</w:t>
      </w:r>
      <w:r>
        <w:rPr>
          <w:rFonts w:hint="eastAsia" w:ascii="宋体" w:hAnsi="宋体" w:eastAsia="宋体"/>
          <w:sz w:val="24"/>
          <w:szCs w:val="28"/>
        </w:rPr>
        <w:t>时间表</w:t>
      </w:r>
      <w:r>
        <w:rPr>
          <w:rFonts w:ascii="宋体" w:hAnsi="宋体" w:eastAsia="宋体"/>
          <w:sz w:val="24"/>
          <w:szCs w:val="28"/>
        </w:rPr>
        <w:t>依次进行答辩。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3.</w:t>
      </w:r>
      <w:r>
        <w:rPr>
          <w:rFonts w:ascii="宋体" w:hAnsi="宋体" w:eastAsia="宋体"/>
          <w:sz w:val="24"/>
          <w:szCs w:val="28"/>
        </w:rPr>
        <w:tab/>
      </w:r>
      <w:r>
        <w:rPr>
          <w:rFonts w:ascii="宋体" w:hAnsi="宋体" w:eastAsia="宋体"/>
          <w:sz w:val="24"/>
          <w:szCs w:val="28"/>
        </w:rPr>
        <w:t>腾讯会议</w:t>
      </w:r>
      <w:r>
        <w:rPr>
          <w:rFonts w:hint="eastAsia" w:ascii="宋体" w:hAnsi="宋体" w:eastAsia="宋体"/>
          <w:sz w:val="24"/>
          <w:szCs w:val="28"/>
        </w:rPr>
        <w:t>等候室：</w:t>
      </w:r>
      <w:r>
        <w:rPr>
          <w:rFonts w:ascii="宋体" w:hAnsi="宋体" w:eastAsia="宋体"/>
          <w:sz w:val="24"/>
          <w:szCs w:val="28"/>
        </w:rPr>
        <w:t>当某一队进入会议室进行正式答辩时，后续一队进入腾讯会议的“等候室”，其他队伍请勿进入“腾讯会议”</w:t>
      </w:r>
      <w:r>
        <w:rPr>
          <w:rFonts w:hint="eastAsia" w:ascii="宋体" w:hAnsi="宋体" w:eastAsia="宋体"/>
          <w:sz w:val="24"/>
          <w:szCs w:val="28"/>
        </w:rPr>
        <w:t>。</w:t>
      </w:r>
      <w:r>
        <w:rPr>
          <w:rFonts w:ascii="宋体" w:hAnsi="宋体" w:eastAsia="宋体"/>
          <w:sz w:val="24"/>
          <w:szCs w:val="28"/>
        </w:rPr>
        <w:t xml:space="preserve">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4.</w:t>
      </w:r>
      <w:r>
        <w:rPr>
          <w:rFonts w:ascii="宋体" w:hAnsi="宋体" w:eastAsia="宋体"/>
          <w:sz w:val="24"/>
          <w:szCs w:val="28"/>
        </w:rPr>
        <w:tab/>
      </w:r>
      <w:r>
        <w:rPr>
          <w:rFonts w:ascii="宋体" w:hAnsi="宋体" w:eastAsia="宋体"/>
          <w:sz w:val="24"/>
          <w:szCs w:val="28"/>
        </w:rPr>
        <w:t>答辩结束后，答辩队员请迅速离开“腾讯会议”的会议室</w:t>
      </w:r>
      <w:r>
        <w:rPr>
          <w:rFonts w:hint="eastAsia" w:ascii="宋体" w:hAnsi="宋体" w:eastAsia="宋体"/>
          <w:sz w:val="24"/>
          <w:szCs w:val="28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5.</w:t>
      </w:r>
      <w:r>
        <w:rPr>
          <w:rFonts w:ascii="宋体" w:hAnsi="宋体" w:eastAsia="宋体"/>
          <w:sz w:val="24"/>
          <w:szCs w:val="28"/>
        </w:rPr>
        <w:tab/>
      </w:r>
      <w:r>
        <w:rPr>
          <w:rFonts w:ascii="宋体" w:hAnsi="宋体" w:eastAsia="宋体"/>
          <w:sz w:val="24"/>
          <w:szCs w:val="28"/>
        </w:rPr>
        <w:t>答辩顺序</w:t>
      </w:r>
      <w:r>
        <w:rPr>
          <w:rFonts w:hint="eastAsia" w:ascii="宋体" w:hAnsi="宋体" w:eastAsia="宋体"/>
          <w:sz w:val="24"/>
          <w:szCs w:val="28"/>
        </w:rPr>
        <w:t>赛前公布</w:t>
      </w:r>
      <w:r>
        <w:rPr>
          <w:rFonts w:ascii="宋体" w:hAnsi="宋体" w:eastAsia="宋体"/>
          <w:sz w:val="24"/>
          <w:szCs w:val="28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6.</w:t>
      </w:r>
      <w:r>
        <w:rPr>
          <w:rFonts w:ascii="宋体" w:hAnsi="宋体" w:eastAsia="宋体"/>
          <w:sz w:val="24"/>
          <w:szCs w:val="28"/>
        </w:rPr>
        <w:tab/>
      </w:r>
      <w:r>
        <w:rPr>
          <w:rFonts w:ascii="宋体" w:hAnsi="宋体" w:eastAsia="宋体"/>
          <w:sz w:val="24"/>
          <w:szCs w:val="28"/>
        </w:rPr>
        <w:t>设备布置：答辩前确保摄像头清晰度和位置固定，避免答辩中调整，确保答辩环境安静、光线充足，背景整洁。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7.</w:t>
      </w:r>
      <w:r>
        <w:rPr>
          <w:rFonts w:ascii="宋体" w:hAnsi="宋体" w:eastAsia="宋体"/>
          <w:sz w:val="24"/>
          <w:szCs w:val="28"/>
        </w:rPr>
        <w:tab/>
      </w:r>
      <w:r>
        <w:rPr>
          <w:rFonts w:ascii="宋体" w:hAnsi="宋体" w:eastAsia="宋体"/>
          <w:sz w:val="24"/>
          <w:szCs w:val="28"/>
        </w:rPr>
        <w:t>时间管理：</w:t>
      </w:r>
      <w:r>
        <w:rPr>
          <w:rFonts w:hint="eastAsia" w:ascii="宋体" w:hAnsi="宋体" w:eastAsia="宋体"/>
          <w:sz w:val="24"/>
          <w:szCs w:val="28"/>
        </w:rPr>
        <w:t>按照时间表计时，如遇突发情况由评审组长处理</w:t>
      </w:r>
      <w:r>
        <w:rPr>
          <w:rFonts w:ascii="宋体" w:hAnsi="宋体" w:eastAsia="宋体"/>
          <w:sz w:val="24"/>
          <w:szCs w:val="28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8.</w:t>
      </w:r>
      <w:r>
        <w:rPr>
          <w:rFonts w:ascii="宋体" w:hAnsi="宋体" w:eastAsia="宋体"/>
          <w:sz w:val="24"/>
          <w:szCs w:val="28"/>
        </w:rPr>
        <w:tab/>
      </w:r>
      <w:r>
        <w:rPr>
          <w:rFonts w:ascii="宋体" w:hAnsi="宋体" w:eastAsia="宋体"/>
          <w:sz w:val="24"/>
          <w:szCs w:val="28"/>
        </w:rPr>
        <w:t>匿名答辩</w:t>
      </w:r>
      <w:r>
        <w:rPr>
          <w:rFonts w:hint="eastAsia" w:ascii="宋体" w:hAnsi="宋体" w:eastAsia="宋体"/>
          <w:sz w:val="24"/>
          <w:szCs w:val="28"/>
        </w:rPr>
        <w:t>：</w:t>
      </w:r>
      <w:r>
        <w:rPr>
          <w:rFonts w:ascii="宋体" w:hAnsi="宋体" w:eastAsia="宋体"/>
          <w:sz w:val="24"/>
          <w:szCs w:val="28"/>
        </w:rPr>
        <w:t>答辩全过程，包括背景、服饰、PPT页面等均不得体现参赛队伍所属学校等信息。</w:t>
      </w:r>
    </w:p>
    <w:p>
      <w:pPr>
        <w:pStyle w:val="14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firstLineChars="0"/>
        <w:jc w:val="left"/>
        <w:rPr>
          <w:rFonts w:ascii="Helvetica" w:hAnsi="Helvetica" w:eastAsia="宋体" w:cs="Helvetica"/>
          <w:spacing w:val="4"/>
          <w:kern w:val="0"/>
          <w:sz w:val="24"/>
          <w:szCs w:val="24"/>
        </w:rPr>
      </w:pPr>
      <w:r>
        <w:rPr>
          <w:rFonts w:hint="eastAsia" w:ascii="Helvetica" w:hAnsi="Helvetica" w:eastAsia="宋体" w:cs="Helvetica"/>
          <w:spacing w:val="4"/>
          <w:kern w:val="0"/>
          <w:sz w:val="24"/>
          <w:szCs w:val="24"/>
        </w:rPr>
        <w:t>初赛评审</w:t>
      </w:r>
    </w:p>
    <w:p>
      <w:pPr>
        <w:widowControl/>
        <w:numPr>
          <w:ilvl w:val="255"/>
          <w:numId w:val="0"/>
        </w:numPr>
        <w:shd w:val="clear" w:color="auto" w:fill="FFFFFF"/>
        <w:spacing w:before="100" w:beforeAutospacing="1" w:after="100" w:afterAutospacing="1" w:line="360" w:lineRule="atLeast"/>
        <w:ind w:firstLine="512"/>
        <w:jc w:val="left"/>
        <w:rPr>
          <w:rFonts w:ascii="Helvetica" w:hAnsi="Helvetica" w:eastAsia="宋体" w:cs="Helvetica"/>
          <w:spacing w:val="4"/>
          <w:kern w:val="0"/>
          <w:sz w:val="24"/>
          <w:szCs w:val="24"/>
        </w:rPr>
      </w:pPr>
      <w:r>
        <w:rPr>
          <w:rFonts w:hint="eastAsia" w:ascii="Helvetica" w:hAnsi="Helvetica" w:eastAsia="宋体" w:cs="Helvetica"/>
          <w:spacing w:val="4"/>
          <w:kern w:val="0"/>
          <w:sz w:val="24"/>
          <w:szCs w:val="24"/>
        </w:rPr>
        <w:t>各评审组长将通知和组织赛前评委培训。初赛评委将根据各赛道评审规则，结合线上作品和答辩进行综合评价。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Helvetica" w:hAnsi="Helvetica" w:eastAsia="宋体" w:cs="Helvetica"/>
          <w:spacing w:val="4"/>
          <w:kern w:val="0"/>
          <w:sz w:val="24"/>
          <w:szCs w:val="24"/>
        </w:rPr>
      </w:pPr>
    </w:p>
    <w:p>
      <w:pPr>
        <w:ind w:firstLine="480" w:firstLineChars="200"/>
        <w:jc w:val="right"/>
        <w:rPr>
          <w:rFonts w:ascii="宋体" w:hAnsi="宋体" w:eastAsia="宋体" w:cs="仿宋"/>
          <w:kern w:val="0"/>
          <w:sz w:val="24"/>
        </w:rPr>
      </w:pPr>
      <w:r>
        <w:rPr>
          <w:rFonts w:hint="eastAsia" w:ascii="宋体" w:hAnsi="宋体" w:eastAsia="宋体" w:cs="仿宋"/>
          <w:kern w:val="0"/>
          <w:sz w:val="24"/>
        </w:rPr>
        <w:t>第十届全国大学生物理实验竞赛（天津赛区）工作委员会</w:t>
      </w:r>
    </w:p>
    <w:p>
      <w:pPr>
        <w:jc w:val="right"/>
        <w:rPr>
          <w:rFonts w:ascii="宋体" w:hAnsi="宋体" w:eastAsia="宋体" w:cs="仿宋"/>
          <w:kern w:val="0"/>
          <w:sz w:val="24"/>
        </w:rPr>
      </w:pPr>
      <w:r>
        <w:rPr>
          <w:rFonts w:hint="eastAsia" w:ascii="宋体" w:hAnsi="宋体" w:eastAsia="宋体" w:cs="仿宋"/>
          <w:kern w:val="0"/>
          <w:sz w:val="24"/>
        </w:rPr>
        <w:t>202</w:t>
      </w:r>
      <w:r>
        <w:rPr>
          <w:rFonts w:ascii="宋体" w:hAnsi="宋体" w:eastAsia="宋体" w:cs="仿宋"/>
          <w:kern w:val="0"/>
          <w:sz w:val="24"/>
        </w:rPr>
        <w:t>4</w:t>
      </w:r>
      <w:r>
        <w:rPr>
          <w:rFonts w:hint="eastAsia" w:ascii="宋体" w:hAnsi="宋体" w:eastAsia="宋体" w:cs="仿宋"/>
          <w:kern w:val="0"/>
          <w:sz w:val="24"/>
        </w:rPr>
        <w:t>年9月</w:t>
      </w:r>
      <w:r>
        <w:rPr>
          <w:rFonts w:ascii="宋体" w:hAnsi="宋体" w:eastAsia="宋体" w:cs="仿宋"/>
          <w:kern w:val="0"/>
          <w:sz w:val="24"/>
        </w:rPr>
        <w:t>4</w:t>
      </w:r>
      <w:r>
        <w:rPr>
          <w:rFonts w:hint="eastAsia" w:ascii="宋体" w:hAnsi="宋体" w:eastAsia="宋体" w:cs="仿宋"/>
          <w:kern w:val="0"/>
          <w:sz w:val="24"/>
        </w:rPr>
        <w:t>日</w:t>
      </w:r>
    </w:p>
    <w:p>
      <w:pPr>
        <w:rPr>
          <w:sz w:val="24"/>
          <w:szCs w:val="28"/>
        </w:rPr>
      </w:pPr>
    </w:p>
    <w:sectPr>
      <w:footerReference r:id="rId3" w:type="default"/>
      <w:pgSz w:w="11906" w:h="16838"/>
      <w:pgMar w:top="1440" w:right="17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25537"/>
    <w:multiLevelType w:val="multilevel"/>
    <w:tmpl w:val="47F25537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lZTFmYTY5OTM3NzkzNzAzNTcwZGUwMDExYzNlOTIifQ=="/>
  </w:docVars>
  <w:rsids>
    <w:rsidRoot w:val="00FD1D0E"/>
    <w:rsid w:val="0002190B"/>
    <w:rsid w:val="000361C0"/>
    <w:rsid w:val="00040581"/>
    <w:rsid w:val="00044BAA"/>
    <w:rsid w:val="00067E50"/>
    <w:rsid w:val="00070582"/>
    <w:rsid w:val="000846A4"/>
    <w:rsid w:val="000927D2"/>
    <w:rsid w:val="000A23A5"/>
    <w:rsid w:val="000A4C34"/>
    <w:rsid w:val="000A7EE2"/>
    <w:rsid w:val="000B6D68"/>
    <w:rsid w:val="000C38A5"/>
    <w:rsid w:val="000C6B0A"/>
    <w:rsid w:val="000F3DD5"/>
    <w:rsid w:val="00100DAB"/>
    <w:rsid w:val="001160C3"/>
    <w:rsid w:val="0012785D"/>
    <w:rsid w:val="00140395"/>
    <w:rsid w:val="00141A71"/>
    <w:rsid w:val="00147415"/>
    <w:rsid w:val="00163DDE"/>
    <w:rsid w:val="00180EE8"/>
    <w:rsid w:val="0018137F"/>
    <w:rsid w:val="001A2E59"/>
    <w:rsid w:val="001A5BAE"/>
    <w:rsid w:val="001B4732"/>
    <w:rsid w:val="001D0622"/>
    <w:rsid w:val="001D689B"/>
    <w:rsid w:val="001F2055"/>
    <w:rsid w:val="001F32C1"/>
    <w:rsid w:val="001F6AC6"/>
    <w:rsid w:val="00201B2F"/>
    <w:rsid w:val="00207F66"/>
    <w:rsid w:val="0021063A"/>
    <w:rsid w:val="00214C02"/>
    <w:rsid w:val="0021559C"/>
    <w:rsid w:val="00215C82"/>
    <w:rsid w:val="00260C91"/>
    <w:rsid w:val="00273A55"/>
    <w:rsid w:val="0028219E"/>
    <w:rsid w:val="00291AEE"/>
    <w:rsid w:val="002A756B"/>
    <w:rsid w:val="002B7413"/>
    <w:rsid w:val="002C4864"/>
    <w:rsid w:val="002F24EC"/>
    <w:rsid w:val="00314769"/>
    <w:rsid w:val="00322FD3"/>
    <w:rsid w:val="00327EAA"/>
    <w:rsid w:val="003318ED"/>
    <w:rsid w:val="00335685"/>
    <w:rsid w:val="003375C6"/>
    <w:rsid w:val="003473AF"/>
    <w:rsid w:val="0037031A"/>
    <w:rsid w:val="003801F0"/>
    <w:rsid w:val="003D21D2"/>
    <w:rsid w:val="003E41C1"/>
    <w:rsid w:val="0040089D"/>
    <w:rsid w:val="00404FE7"/>
    <w:rsid w:val="00420D57"/>
    <w:rsid w:val="0043265E"/>
    <w:rsid w:val="00436CA4"/>
    <w:rsid w:val="00436F98"/>
    <w:rsid w:val="00454D72"/>
    <w:rsid w:val="00457F18"/>
    <w:rsid w:val="0048220A"/>
    <w:rsid w:val="00483C2E"/>
    <w:rsid w:val="00486D9E"/>
    <w:rsid w:val="0049302A"/>
    <w:rsid w:val="00494074"/>
    <w:rsid w:val="004D7DDE"/>
    <w:rsid w:val="00535911"/>
    <w:rsid w:val="00540034"/>
    <w:rsid w:val="005459C1"/>
    <w:rsid w:val="005502C7"/>
    <w:rsid w:val="00564177"/>
    <w:rsid w:val="0056645D"/>
    <w:rsid w:val="0056696E"/>
    <w:rsid w:val="00570370"/>
    <w:rsid w:val="00571AA5"/>
    <w:rsid w:val="00586A51"/>
    <w:rsid w:val="00593D0B"/>
    <w:rsid w:val="0059519C"/>
    <w:rsid w:val="005A18EB"/>
    <w:rsid w:val="005A4877"/>
    <w:rsid w:val="005B2441"/>
    <w:rsid w:val="005D0BA8"/>
    <w:rsid w:val="005E32A7"/>
    <w:rsid w:val="005F3621"/>
    <w:rsid w:val="00607776"/>
    <w:rsid w:val="00610415"/>
    <w:rsid w:val="00617445"/>
    <w:rsid w:val="00640FD2"/>
    <w:rsid w:val="0064475B"/>
    <w:rsid w:val="00670531"/>
    <w:rsid w:val="00673B4C"/>
    <w:rsid w:val="006A61FB"/>
    <w:rsid w:val="006A75A0"/>
    <w:rsid w:val="006C303B"/>
    <w:rsid w:val="006C61EC"/>
    <w:rsid w:val="006E6C06"/>
    <w:rsid w:val="006F1AD6"/>
    <w:rsid w:val="0070018A"/>
    <w:rsid w:val="00702D3E"/>
    <w:rsid w:val="0071226E"/>
    <w:rsid w:val="0071425E"/>
    <w:rsid w:val="007154B7"/>
    <w:rsid w:val="0072430F"/>
    <w:rsid w:val="00760D3C"/>
    <w:rsid w:val="00763646"/>
    <w:rsid w:val="00774B23"/>
    <w:rsid w:val="007766C0"/>
    <w:rsid w:val="007C7A09"/>
    <w:rsid w:val="007D5BD8"/>
    <w:rsid w:val="007D6C32"/>
    <w:rsid w:val="007E2B89"/>
    <w:rsid w:val="007E3E93"/>
    <w:rsid w:val="007E6B65"/>
    <w:rsid w:val="00812402"/>
    <w:rsid w:val="00816C45"/>
    <w:rsid w:val="0082425D"/>
    <w:rsid w:val="008405CA"/>
    <w:rsid w:val="008425FB"/>
    <w:rsid w:val="00873022"/>
    <w:rsid w:val="008B094A"/>
    <w:rsid w:val="008C2191"/>
    <w:rsid w:val="008C45C4"/>
    <w:rsid w:val="008E6CA1"/>
    <w:rsid w:val="008F3A11"/>
    <w:rsid w:val="00903757"/>
    <w:rsid w:val="009323DF"/>
    <w:rsid w:val="00932D38"/>
    <w:rsid w:val="00955CC8"/>
    <w:rsid w:val="00972BBD"/>
    <w:rsid w:val="009A21CF"/>
    <w:rsid w:val="009B08A1"/>
    <w:rsid w:val="009E3DAB"/>
    <w:rsid w:val="009F1A76"/>
    <w:rsid w:val="00A01AEF"/>
    <w:rsid w:val="00A24DE2"/>
    <w:rsid w:val="00A30132"/>
    <w:rsid w:val="00A45623"/>
    <w:rsid w:val="00A62B98"/>
    <w:rsid w:val="00A75AC2"/>
    <w:rsid w:val="00A76D6F"/>
    <w:rsid w:val="00A96D42"/>
    <w:rsid w:val="00AA07AE"/>
    <w:rsid w:val="00AA424D"/>
    <w:rsid w:val="00AC7ECE"/>
    <w:rsid w:val="00AD08FD"/>
    <w:rsid w:val="00AD2EC4"/>
    <w:rsid w:val="00B00241"/>
    <w:rsid w:val="00B0701C"/>
    <w:rsid w:val="00B26916"/>
    <w:rsid w:val="00B278CF"/>
    <w:rsid w:val="00B3100D"/>
    <w:rsid w:val="00B64935"/>
    <w:rsid w:val="00B83490"/>
    <w:rsid w:val="00B8574F"/>
    <w:rsid w:val="00BA60A4"/>
    <w:rsid w:val="00BB019E"/>
    <w:rsid w:val="00BC6AC9"/>
    <w:rsid w:val="00BC6E94"/>
    <w:rsid w:val="00BE2335"/>
    <w:rsid w:val="00BE2850"/>
    <w:rsid w:val="00C11F61"/>
    <w:rsid w:val="00C2468D"/>
    <w:rsid w:val="00C26F4F"/>
    <w:rsid w:val="00C4682A"/>
    <w:rsid w:val="00C51757"/>
    <w:rsid w:val="00C53A68"/>
    <w:rsid w:val="00C64505"/>
    <w:rsid w:val="00C75EF2"/>
    <w:rsid w:val="00C779ED"/>
    <w:rsid w:val="00C843EE"/>
    <w:rsid w:val="00CA3651"/>
    <w:rsid w:val="00CA3BD5"/>
    <w:rsid w:val="00CA3FF1"/>
    <w:rsid w:val="00CC6679"/>
    <w:rsid w:val="00D13FD9"/>
    <w:rsid w:val="00D17773"/>
    <w:rsid w:val="00D3769C"/>
    <w:rsid w:val="00D41203"/>
    <w:rsid w:val="00D45CA7"/>
    <w:rsid w:val="00D56BFC"/>
    <w:rsid w:val="00D57729"/>
    <w:rsid w:val="00D92DBF"/>
    <w:rsid w:val="00D97942"/>
    <w:rsid w:val="00DB31D2"/>
    <w:rsid w:val="00DD5346"/>
    <w:rsid w:val="00DE1517"/>
    <w:rsid w:val="00DE2BCF"/>
    <w:rsid w:val="00DF1D89"/>
    <w:rsid w:val="00DF3D7F"/>
    <w:rsid w:val="00E33575"/>
    <w:rsid w:val="00E5600A"/>
    <w:rsid w:val="00E773E9"/>
    <w:rsid w:val="00E81588"/>
    <w:rsid w:val="00E81DAC"/>
    <w:rsid w:val="00EC0A1B"/>
    <w:rsid w:val="00EC0BFE"/>
    <w:rsid w:val="00EC66FC"/>
    <w:rsid w:val="00ED6E5A"/>
    <w:rsid w:val="00ED7712"/>
    <w:rsid w:val="00EE2C93"/>
    <w:rsid w:val="00F10802"/>
    <w:rsid w:val="00F10A77"/>
    <w:rsid w:val="00F144CD"/>
    <w:rsid w:val="00F168F9"/>
    <w:rsid w:val="00F47188"/>
    <w:rsid w:val="00F538B8"/>
    <w:rsid w:val="00F55122"/>
    <w:rsid w:val="00F5516E"/>
    <w:rsid w:val="00F66077"/>
    <w:rsid w:val="00F80C8B"/>
    <w:rsid w:val="00F85915"/>
    <w:rsid w:val="00F96CE3"/>
    <w:rsid w:val="00FB729A"/>
    <w:rsid w:val="00FD1D0E"/>
    <w:rsid w:val="00FF05BF"/>
    <w:rsid w:val="00FF62BB"/>
    <w:rsid w:val="020250A8"/>
    <w:rsid w:val="0FCC559F"/>
    <w:rsid w:val="102E110C"/>
    <w:rsid w:val="12DE6427"/>
    <w:rsid w:val="17B02FA2"/>
    <w:rsid w:val="1C5E5533"/>
    <w:rsid w:val="205F54E0"/>
    <w:rsid w:val="21EF7359"/>
    <w:rsid w:val="22A46395"/>
    <w:rsid w:val="233D3D5B"/>
    <w:rsid w:val="249441E7"/>
    <w:rsid w:val="250A1F08"/>
    <w:rsid w:val="26BA6972"/>
    <w:rsid w:val="284F02AF"/>
    <w:rsid w:val="2EF54A3C"/>
    <w:rsid w:val="2F4D344F"/>
    <w:rsid w:val="37576944"/>
    <w:rsid w:val="38CE1966"/>
    <w:rsid w:val="39E60BE9"/>
    <w:rsid w:val="40B160FB"/>
    <w:rsid w:val="43503578"/>
    <w:rsid w:val="48532C47"/>
    <w:rsid w:val="4A800BE6"/>
    <w:rsid w:val="4F56098E"/>
    <w:rsid w:val="50384FA9"/>
    <w:rsid w:val="50973CF4"/>
    <w:rsid w:val="5483555B"/>
    <w:rsid w:val="56AC43BF"/>
    <w:rsid w:val="5A1617A8"/>
    <w:rsid w:val="5A9B74F7"/>
    <w:rsid w:val="5DC349DE"/>
    <w:rsid w:val="603D3165"/>
    <w:rsid w:val="6F36472E"/>
    <w:rsid w:val="71FB277D"/>
    <w:rsid w:val="73972979"/>
    <w:rsid w:val="7ABC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snapToGrid w:val="0"/>
      <w:spacing w:before="60" w:after="60" w:line="312" w:lineRule="auto"/>
    </w:pPr>
    <w:rPr>
      <w:rFonts w:ascii="minorHAnsi" w:hAnsi="minorHAnsi"/>
      <w:color w:val="333333"/>
      <w:sz w:val="22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日期 字符"/>
    <w:basedOn w:val="8"/>
    <w:link w:val="2"/>
    <w:semiHidden/>
    <w:qFormat/>
    <w:uiPriority w:val="99"/>
  </w:style>
  <w:style w:type="character" w:customStyle="1" w:styleId="17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style11"/>
    <w:basedOn w:val="8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1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690F7-D417-4F9B-94BE-C900CA0FF5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1660</Words>
  <Characters>1929</Characters>
  <Lines>14</Lines>
  <Paragraphs>4</Paragraphs>
  <TotalTime>17</TotalTime>
  <ScaleCrop>false</ScaleCrop>
  <LinksUpToDate>false</LinksUpToDate>
  <CharactersWithSpaces>1958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2024-08-30T07:30:00Z</dcterms:created>
  <dc:creator>思遥</dc:creator>
  <cp:lastModifiedBy>赵玮璐</cp:lastModifiedBy>
  <cp:lastPrinted>2024-09-05T15:03:00Z</cp:lastPrinted>
  <dcterms:modified xsi:type="dcterms:W3CDTF">2024-09-06T02:20:47Z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DD45B4130F00455A9CAC226BC3534C4C</vt:lpwstr>
  </property>
</Properties>
</file>