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line="600" w:lineRule="exact"/>
        <w:ind w:firstLine="0"/>
        <w:jc w:val="left"/>
        <w:rPr>
          <w:rFonts w:eastAsia="仿宋_GB2312"/>
          <w:spacing w:val="-20"/>
          <w:szCs w:val="28"/>
        </w:rPr>
      </w:pPr>
      <w:r>
        <w:rPr>
          <w:rFonts w:hint="eastAsia" w:hAnsi="华文仿宋" w:eastAsia="华文仿宋"/>
        </w:rPr>
        <w:t>附件</w:t>
      </w:r>
      <w:r>
        <w:rPr>
          <w:rFonts w:hint="eastAsia" w:hAnsi="华文仿宋" w:eastAsia="华文仿宋"/>
          <w:lang w:val="en-US" w:eastAsia="zh-CN"/>
        </w:rPr>
        <w:t>1</w:t>
      </w:r>
      <w:r>
        <w:rPr>
          <w:rFonts w:hint="eastAsia" w:hAnsi="华文仿宋" w:eastAsia="华文仿宋"/>
        </w:rPr>
        <w:br w:type="textWrapping"/>
      </w:r>
    </w:p>
    <w:p>
      <w:pPr>
        <w:spacing w:line="620" w:lineRule="exact"/>
        <w:jc w:val="center"/>
        <w:rPr>
          <w:rFonts w:hint="eastAsia" w:eastAsia="方正小标宋简体"/>
          <w:b/>
          <w:bCs/>
          <w:sz w:val="44"/>
          <w:szCs w:val="36"/>
        </w:rPr>
      </w:pPr>
      <w:r>
        <w:rPr>
          <w:rFonts w:hint="eastAsia" w:eastAsia="方正小标宋简体"/>
          <w:b/>
          <w:bCs/>
          <w:sz w:val="44"/>
          <w:szCs w:val="36"/>
        </w:rPr>
        <w:t>南开大学第二十五届第二任学生委员会</w:t>
      </w:r>
    </w:p>
    <w:p>
      <w:pPr>
        <w:spacing w:line="620" w:lineRule="exact"/>
        <w:jc w:val="center"/>
        <w:rPr>
          <w:rFonts w:eastAsia="方正小标宋简体"/>
          <w:b/>
          <w:bCs/>
          <w:sz w:val="44"/>
          <w:szCs w:val="36"/>
        </w:rPr>
      </w:pPr>
      <w:bookmarkStart w:id="0" w:name="_GoBack"/>
      <w:bookmarkEnd w:id="0"/>
      <w:r>
        <w:rPr>
          <w:rFonts w:hint="eastAsia" w:eastAsia="方正小标宋简体"/>
          <w:b/>
          <w:bCs/>
          <w:sz w:val="44"/>
          <w:szCs w:val="36"/>
        </w:rPr>
        <w:t>委员 主席团候选人资格条件</w:t>
      </w:r>
    </w:p>
    <w:p>
      <w:pPr>
        <w:spacing w:line="62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eastAsia="仿宋_GB2312"/>
          <w:kern w:val="0"/>
          <w:sz w:val="32"/>
          <w:szCs w:val="32"/>
          <w:highlight w:val="yellow"/>
        </w:rPr>
      </w:pPr>
      <w:r>
        <w:rPr>
          <w:rFonts w:hint="eastAsia" w:eastAsia="仿宋_GB2312"/>
          <w:kern w:val="0"/>
          <w:sz w:val="32"/>
          <w:szCs w:val="32"/>
        </w:rPr>
        <w:t>为切实增强学生会、研究生会组织的政治性、先进性、群众性，南开大学第二十五届第二任学生委员会委员、主席团候选人资格条件如下：</w:t>
      </w:r>
    </w:p>
    <w:p>
      <w:pPr>
        <w:pStyle w:val="2"/>
        <w:numPr>
          <w:ilvl w:val="0"/>
          <w:numId w:val="1"/>
        </w:numPr>
        <w:tabs>
          <w:tab w:val="clear" w:pos="2250"/>
        </w:tabs>
        <w:spacing w:before="0" w:beforeAutospacing="0" w:line="620" w:lineRule="exact"/>
        <w:ind w:left="0" w:firstLine="643" w:firstLineChars="200"/>
        <w:jc w:val="left"/>
        <w:rPr>
          <w:rFonts w:eastAsia="黑体"/>
          <w:b/>
          <w:kern w:val="0"/>
          <w:szCs w:val="32"/>
        </w:rPr>
      </w:pPr>
      <w:r>
        <w:rPr>
          <w:rFonts w:hint="eastAsia" w:eastAsia="黑体"/>
          <w:b/>
          <w:szCs w:val="32"/>
        </w:rPr>
        <w:t>学生</w:t>
      </w:r>
      <w:r>
        <w:rPr>
          <w:rFonts w:hint="eastAsia" w:eastAsia="黑体"/>
          <w:b/>
          <w:kern w:val="0"/>
          <w:szCs w:val="32"/>
        </w:rPr>
        <w:t>委员候选人应具备的条件</w:t>
      </w:r>
    </w:p>
    <w:p>
      <w:pPr>
        <w:pStyle w:val="2"/>
        <w:tabs>
          <w:tab w:val="clear" w:pos="2250"/>
        </w:tabs>
        <w:spacing w:before="0" w:beforeAutospacing="0" w:line="62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(一)应是我校正式注册的全日制本科生，承认《南开大学学生会章程》，能够顺利完成本届委员会相关工作。</w:t>
      </w:r>
    </w:p>
    <w:p>
      <w:pPr>
        <w:pStyle w:val="2"/>
        <w:tabs>
          <w:tab w:val="clear" w:pos="2250"/>
        </w:tabs>
        <w:spacing w:before="0" w:beforeAutospacing="0" w:line="62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(二)应当是先进代表，须为中共党员（含预备党员）、发展对象或入党积极分子。学生工作表现特别优秀的，可以是入党申请人（</w:t>
      </w:r>
      <w:r>
        <w:rPr>
          <w:rFonts w:eastAsia="仿宋_GB2312"/>
          <w:szCs w:val="32"/>
        </w:rPr>
        <w:t>2018</w:t>
      </w:r>
      <w:r>
        <w:rPr>
          <w:rFonts w:hint="eastAsia" w:eastAsia="仿宋_GB2312"/>
          <w:szCs w:val="32"/>
        </w:rPr>
        <w:t>年</w:t>
      </w:r>
      <w:r>
        <w:rPr>
          <w:rFonts w:eastAsia="仿宋_GB2312"/>
          <w:szCs w:val="32"/>
        </w:rPr>
        <w:t>12</w:t>
      </w:r>
      <w:r>
        <w:rPr>
          <w:rFonts w:hint="eastAsia" w:eastAsia="仿宋_GB2312"/>
          <w:szCs w:val="32"/>
        </w:rPr>
        <w:t>月</w:t>
      </w:r>
      <w:r>
        <w:rPr>
          <w:rFonts w:eastAsia="仿宋_GB2312"/>
          <w:szCs w:val="32"/>
        </w:rPr>
        <w:t>17</w:t>
      </w:r>
      <w:r>
        <w:rPr>
          <w:rFonts w:hint="eastAsia" w:eastAsia="仿宋_GB2312"/>
          <w:szCs w:val="32"/>
        </w:rPr>
        <w:t>日前已申请入党），但须由学院党委出具书面推荐意见。</w:t>
      </w:r>
    </w:p>
    <w:p>
      <w:pPr>
        <w:pStyle w:val="2"/>
        <w:tabs>
          <w:tab w:val="clear" w:pos="2250"/>
        </w:tabs>
        <w:spacing w:before="0" w:beforeAutospacing="0" w:line="62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(三)应正确处理工作与学习的关系，学习成绩优异，学习成绩排名（A/B/C/D类课程）位于本专业前70%，必修课程（A/B/C类）不得有不及格记录。</w:t>
      </w:r>
    </w:p>
    <w:p>
      <w:pPr>
        <w:pStyle w:val="2"/>
        <w:tabs>
          <w:tab w:val="clear" w:pos="2250"/>
        </w:tabs>
        <w:spacing w:before="0" w:beforeAutospacing="0" w:line="62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(四)应公道正派，作风优良，同广大学生保持密切联系，具有为广大同学服务的愿望和能力，具有较高威信，为我校学生工作做出较大贡献。</w:t>
      </w:r>
    </w:p>
    <w:p>
      <w:pPr>
        <w:pStyle w:val="2"/>
        <w:tabs>
          <w:tab w:val="clear" w:pos="2250"/>
        </w:tabs>
        <w:spacing w:before="0" w:beforeAutospacing="0" w:line="620" w:lineRule="exact"/>
        <w:ind w:firstLine="640" w:firstLineChars="200"/>
        <w:jc w:val="left"/>
        <w:rPr>
          <w:rFonts w:eastAsia="黑体"/>
          <w:b/>
          <w:szCs w:val="32"/>
        </w:rPr>
      </w:pPr>
      <w:r>
        <w:rPr>
          <w:rFonts w:hint="eastAsia" w:eastAsia="仿宋_GB2312"/>
          <w:szCs w:val="32"/>
        </w:rPr>
        <w:t>(五)必须遵纪守法，不得受过学校或学院任何处分。</w:t>
      </w:r>
    </w:p>
    <w:p>
      <w:pPr>
        <w:pStyle w:val="2"/>
        <w:numPr>
          <w:ilvl w:val="0"/>
          <w:numId w:val="1"/>
        </w:numPr>
        <w:tabs>
          <w:tab w:val="clear" w:pos="2250"/>
        </w:tabs>
        <w:spacing w:before="0" w:beforeAutospacing="0" w:line="620" w:lineRule="exact"/>
        <w:ind w:left="0" w:firstLine="643" w:firstLineChars="200"/>
        <w:jc w:val="left"/>
        <w:rPr>
          <w:rFonts w:eastAsia="黑体"/>
          <w:b/>
          <w:szCs w:val="32"/>
        </w:rPr>
      </w:pPr>
      <w:r>
        <w:rPr>
          <w:rFonts w:hint="eastAsia" w:eastAsia="黑体"/>
          <w:b/>
          <w:szCs w:val="32"/>
        </w:rPr>
        <w:t>学生委员会主席团候选人应具备的条件</w:t>
      </w:r>
    </w:p>
    <w:p>
      <w:pPr>
        <w:pStyle w:val="5"/>
        <w:spacing w:line="620" w:lineRule="exact"/>
        <w:ind w:firstLine="640" w:firstLineChars="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主席团候选人应是第二十五届第二任学生委员会委员候选人。在满足委员候选人条件的基础上，主席团候选人还须满足以下条件：</w:t>
      </w:r>
    </w:p>
    <w:p>
      <w:pPr>
        <w:pStyle w:val="5"/>
        <w:spacing w:line="620" w:lineRule="exact"/>
        <w:ind w:firstLine="640" w:firstLineChars="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(一)应是我校正式注册的全日制2016级本科生。</w:t>
      </w:r>
    </w:p>
    <w:p>
      <w:pPr>
        <w:pStyle w:val="5"/>
        <w:spacing w:line="620" w:lineRule="exact"/>
        <w:ind w:firstLine="640" w:firstLineChars="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(二)应具有更加广泛的先进性，须为中共党员（含预备党员）、发展对象或入党积极分子。学生工作表现特别优秀的，可以是入党申请人（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hint="eastAsia" w:eastAsia="仿宋_GB2312"/>
          <w:sz w:val="32"/>
          <w:szCs w:val="32"/>
        </w:rPr>
        <w:t>日前已申请入党），但须由学院党委出具书面推荐意见。若任期内该委员不能转为积极分子，则任期满后不得开具任职证明。</w:t>
      </w:r>
    </w:p>
    <w:p>
      <w:r>
        <w:rPr>
          <w:rFonts w:hint="eastAsia" w:eastAsia="仿宋_GB2312"/>
          <w:sz w:val="32"/>
          <w:szCs w:val="32"/>
        </w:rPr>
        <w:t>(三)原则上，学习成绩排名（A/B/C/D类课程）须位于本专业前50%，必修课程（A/B/C类）不得有不及格记录。学生工作表现特别优秀的，可放宽至本专业前70%，须由学院党委出具书面推荐意见。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chineseCountingThousand"/>
      <w:suff w:val="nothing"/>
      <w:lvlText w:val="%1、"/>
      <w:lvlJc w:val="left"/>
      <w:pPr>
        <w:ind w:left="400" w:hanging="400"/>
      </w:pPr>
      <w:rPr>
        <w:rFonts w:hint="eastAsia" w:ascii="仿宋" w:hAnsi="仿宋" w:eastAsia="仿宋"/>
        <w:b/>
        <w:i w:val="0"/>
        <w:sz w:val="32"/>
        <w:szCs w:val="28"/>
      </w:rPr>
    </w:lvl>
    <w:lvl w:ilvl="1" w:tentative="0">
      <w:start w:val="1"/>
      <w:numFmt w:val="chineseCountingThousand"/>
      <w:suff w:val="nothing"/>
      <w:lvlText w:val="(%2)"/>
      <w:lvlJc w:val="left"/>
      <w:pPr>
        <w:ind w:left="400" w:hanging="400"/>
      </w:pPr>
      <w:rPr>
        <w:rFonts w:hint="eastAsia" w:ascii="华文仿宋" w:hAnsi="华文仿宋" w:eastAsia="华文仿宋"/>
        <w:sz w:val="28"/>
        <w:szCs w:val="32"/>
        <w:lang w:val="en-US"/>
      </w:rPr>
    </w:lvl>
    <w:lvl w:ilvl="2" w:tentative="0">
      <w:start w:val="1"/>
      <w:numFmt w:val="decimal"/>
      <w:suff w:val="nothing"/>
      <w:lvlText w:val=".%3."/>
      <w:lvlJc w:val="left"/>
      <w:pPr>
        <w:ind w:left="0" w:firstLine="0"/>
      </w:pPr>
      <w:rPr>
        <w:rFonts w:hint="eastAsia" w:eastAsia="仿宋"/>
        <w:sz w:val="28"/>
      </w:rPr>
    </w:lvl>
    <w:lvl w:ilvl="3" w:tentative="0">
      <w:start w:val="1"/>
      <w:numFmt w:val="decimal"/>
      <w:suff w:val="nothing"/>
      <w:lvlText w:val="(%4)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E39EF"/>
    <w:rsid w:val="11FE39EF"/>
    <w:rsid w:val="17C2528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2018-12-19T09:52:00Z</dcterms:created>
  <dc:creator>吴宵宵</dc:creator>
  <cp:lastModifiedBy>吴宵宵</cp:lastModifiedBy>
  <dcterms:modified xsi:type="dcterms:W3CDTF">2018-12-19T09:57:08Z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