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C0B63" w14:textId="77777777" w:rsidR="001A038F" w:rsidRDefault="001A038F" w:rsidP="001A038F">
      <w:pPr>
        <w:spacing w:line="520" w:lineRule="exact"/>
        <w:jc w:val="center"/>
        <w:rPr>
          <w:rFonts w:ascii="黑体" w:eastAsia="黑体" w:hAnsi="宋体"/>
          <w:sz w:val="32"/>
          <w:szCs w:val="32"/>
        </w:rPr>
      </w:pPr>
      <w:r>
        <w:rPr>
          <w:rFonts w:ascii="黑体" w:eastAsia="黑体" w:hAnsi="宋体" w:hint="eastAsia"/>
          <w:sz w:val="32"/>
          <w:szCs w:val="32"/>
        </w:rPr>
        <w:t>201</w:t>
      </w:r>
      <w:r>
        <w:rPr>
          <w:rFonts w:ascii="黑体" w:eastAsia="黑体" w:hAnsi="宋体"/>
          <w:sz w:val="32"/>
          <w:szCs w:val="32"/>
        </w:rPr>
        <w:t>8</w:t>
      </w:r>
      <w:r>
        <w:rPr>
          <w:rFonts w:ascii="黑体" w:eastAsia="黑体" w:hAnsi="宋体" w:hint="eastAsia"/>
          <w:sz w:val="32"/>
          <w:szCs w:val="32"/>
        </w:rPr>
        <w:t>年复旦大学“优秀学生培养计划”</w:t>
      </w:r>
    </w:p>
    <w:p w14:paraId="1B8DBE2B" w14:textId="77777777" w:rsidR="001A038F" w:rsidRDefault="001A038F" w:rsidP="001A038F">
      <w:pPr>
        <w:spacing w:line="520" w:lineRule="exact"/>
        <w:jc w:val="center"/>
        <w:rPr>
          <w:rFonts w:ascii="黑体" w:eastAsia="黑体" w:hAnsi="宋体"/>
          <w:sz w:val="32"/>
          <w:szCs w:val="32"/>
        </w:rPr>
      </w:pPr>
      <w:r>
        <w:rPr>
          <w:rFonts w:ascii="黑体" w:eastAsia="黑体" w:hAnsi="宋体" w:hint="eastAsia"/>
          <w:sz w:val="32"/>
          <w:szCs w:val="32"/>
        </w:rPr>
        <w:t>粒子物理与核物理暑期学校</w:t>
      </w:r>
    </w:p>
    <w:p w14:paraId="27C52BFF" w14:textId="77777777" w:rsidR="001A038F" w:rsidRDefault="001A038F" w:rsidP="001A038F">
      <w:pPr>
        <w:spacing w:line="520" w:lineRule="exact"/>
        <w:jc w:val="center"/>
        <w:rPr>
          <w:rFonts w:ascii="宋体" w:hAnsi="宋体"/>
          <w:sz w:val="28"/>
          <w:szCs w:val="28"/>
        </w:rPr>
      </w:pPr>
      <w:r w:rsidRPr="00A468CF">
        <w:rPr>
          <w:rFonts w:ascii="宋体" w:hAnsi="宋体" w:hint="eastAsia"/>
          <w:sz w:val="28"/>
          <w:szCs w:val="28"/>
        </w:rPr>
        <w:t>(第一轮通知)</w:t>
      </w:r>
    </w:p>
    <w:p w14:paraId="5235AE34" w14:textId="77777777" w:rsidR="001A038F" w:rsidRDefault="001A038F" w:rsidP="001A038F">
      <w:pPr>
        <w:spacing w:line="520" w:lineRule="exact"/>
        <w:jc w:val="left"/>
        <w:rPr>
          <w:rFonts w:ascii="仿宋_GB2312" w:eastAsia="仿宋_GB2312" w:hAnsi="宋体"/>
          <w:sz w:val="28"/>
          <w:szCs w:val="28"/>
        </w:rPr>
      </w:pPr>
      <w:r>
        <w:rPr>
          <w:rFonts w:ascii="仿宋_GB2312" w:eastAsia="仿宋_GB2312" w:hAnsi="宋体" w:hint="eastAsia"/>
          <w:sz w:val="28"/>
          <w:szCs w:val="28"/>
        </w:rPr>
        <w:tab/>
        <w:t>按照教育部“基础学科拔尖学生培养试验计划”（以下简称“拔尖计划”）的精神和要求，为促进各“拔尖计划”实施高校的合作交流和资源共享，复旦大学物理学系将于</w:t>
      </w:r>
      <w:r>
        <w:rPr>
          <w:rFonts w:ascii="Times New Roman" w:eastAsia="仿宋_GB2312" w:hAnsi="Times New Roman"/>
          <w:sz w:val="28"/>
          <w:szCs w:val="28"/>
        </w:rPr>
        <w:t>2018</w:t>
      </w:r>
      <w:r w:rsidRPr="001840C5">
        <w:rPr>
          <w:rFonts w:ascii="Times New Roman" w:eastAsia="仿宋_GB2312" w:hAnsi="Times New Roman"/>
          <w:sz w:val="28"/>
          <w:szCs w:val="28"/>
        </w:rPr>
        <w:t>年</w:t>
      </w:r>
      <w:r>
        <w:rPr>
          <w:rFonts w:ascii="Times New Roman" w:eastAsia="仿宋_GB2312" w:hAnsi="Times New Roman"/>
          <w:sz w:val="28"/>
          <w:szCs w:val="28"/>
        </w:rPr>
        <w:t>7</w:t>
      </w:r>
      <w:r w:rsidRPr="001840C5">
        <w:rPr>
          <w:rFonts w:ascii="Times New Roman" w:eastAsia="仿宋_GB2312" w:hAnsi="Times New Roman"/>
          <w:sz w:val="28"/>
          <w:szCs w:val="28"/>
        </w:rPr>
        <w:t>月</w:t>
      </w:r>
      <w:r>
        <w:rPr>
          <w:rFonts w:ascii="Times New Roman" w:eastAsia="仿宋_GB2312" w:hAnsi="Times New Roman"/>
          <w:sz w:val="28"/>
          <w:szCs w:val="28"/>
        </w:rPr>
        <w:t>23</w:t>
      </w:r>
      <w:r w:rsidRPr="001840C5">
        <w:rPr>
          <w:rFonts w:ascii="Times New Roman" w:eastAsia="仿宋_GB2312" w:hAnsi="Times New Roman"/>
          <w:sz w:val="28"/>
          <w:szCs w:val="28"/>
        </w:rPr>
        <w:t>日</w:t>
      </w:r>
      <w:r>
        <w:rPr>
          <w:rFonts w:ascii="Times New Roman" w:eastAsia="仿宋_GB2312" w:hAnsi="Times New Roman" w:hint="eastAsia"/>
          <w:sz w:val="28"/>
          <w:szCs w:val="28"/>
        </w:rPr>
        <w:t>（报道日）</w:t>
      </w:r>
      <w:r w:rsidRPr="001840C5">
        <w:rPr>
          <w:rFonts w:ascii="Times New Roman" w:eastAsia="仿宋_GB2312" w:hAnsi="Times New Roman"/>
          <w:sz w:val="28"/>
          <w:szCs w:val="28"/>
        </w:rPr>
        <w:t>至</w:t>
      </w:r>
      <w:r>
        <w:rPr>
          <w:rFonts w:ascii="Times New Roman" w:eastAsia="仿宋_GB2312" w:hAnsi="Times New Roman" w:hint="eastAsia"/>
          <w:sz w:val="28"/>
          <w:szCs w:val="28"/>
        </w:rPr>
        <w:t>8</w:t>
      </w:r>
      <w:r w:rsidRPr="001840C5">
        <w:rPr>
          <w:rFonts w:ascii="Times New Roman" w:eastAsia="仿宋_GB2312" w:hAnsi="Times New Roman"/>
          <w:sz w:val="28"/>
          <w:szCs w:val="28"/>
        </w:rPr>
        <w:t>月</w:t>
      </w:r>
      <w:r>
        <w:rPr>
          <w:rFonts w:ascii="Times New Roman" w:eastAsia="仿宋_GB2312" w:hAnsi="Times New Roman"/>
          <w:sz w:val="28"/>
          <w:szCs w:val="28"/>
        </w:rPr>
        <w:t>3</w:t>
      </w:r>
      <w:r>
        <w:rPr>
          <w:rFonts w:ascii="仿宋_GB2312" w:eastAsia="仿宋_GB2312" w:hAnsi="宋体" w:hint="eastAsia"/>
          <w:sz w:val="28"/>
          <w:szCs w:val="28"/>
        </w:rPr>
        <w:t>日（离开日）在上海复旦大学邯郸校区举办“基础</w:t>
      </w:r>
      <w:bookmarkStart w:id="0" w:name="_GoBack"/>
      <w:bookmarkEnd w:id="0"/>
      <w:r>
        <w:rPr>
          <w:rFonts w:ascii="仿宋_GB2312" w:eastAsia="仿宋_GB2312" w:hAnsi="宋体" w:hint="eastAsia"/>
          <w:sz w:val="28"/>
          <w:szCs w:val="28"/>
        </w:rPr>
        <w:t>学科拔尖学生培养试验计划”</w:t>
      </w:r>
      <w:r w:rsidRPr="000A28B2">
        <w:rPr>
          <w:rFonts w:ascii="黑体" w:eastAsia="黑体" w:hAnsi="宋体" w:hint="eastAsia"/>
          <w:sz w:val="32"/>
          <w:szCs w:val="32"/>
        </w:rPr>
        <w:t xml:space="preserve"> </w:t>
      </w:r>
      <w:r w:rsidRPr="000A28B2">
        <w:rPr>
          <w:rFonts w:ascii="仿宋_GB2312" w:eastAsia="仿宋_GB2312" w:hAnsi="宋体" w:hint="eastAsia"/>
          <w:sz w:val="28"/>
          <w:szCs w:val="28"/>
        </w:rPr>
        <w:t>粒子</w:t>
      </w:r>
      <w:r>
        <w:rPr>
          <w:rFonts w:ascii="仿宋_GB2312" w:eastAsia="仿宋_GB2312" w:hAnsi="宋体" w:hint="eastAsia"/>
          <w:sz w:val="28"/>
          <w:szCs w:val="28"/>
        </w:rPr>
        <w:t>物理</w:t>
      </w:r>
      <w:r w:rsidRPr="000A28B2">
        <w:rPr>
          <w:rFonts w:ascii="仿宋_GB2312" w:eastAsia="仿宋_GB2312" w:hAnsi="宋体" w:hint="eastAsia"/>
          <w:sz w:val="28"/>
          <w:szCs w:val="28"/>
        </w:rPr>
        <w:t>与核物理</w:t>
      </w:r>
      <w:r>
        <w:rPr>
          <w:rFonts w:ascii="仿宋_GB2312" w:eastAsia="仿宋_GB2312" w:hAnsi="宋体" w:hint="eastAsia"/>
          <w:sz w:val="28"/>
          <w:szCs w:val="28"/>
        </w:rPr>
        <w:t>暑期学校。</w:t>
      </w:r>
    </w:p>
    <w:p w14:paraId="7068CF30" w14:textId="77777777" w:rsidR="001A038F" w:rsidRDefault="001A038F" w:rsidP="001A038F">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本次暑期学校邀请了美国Stony</w:t>
      </w:r>
      <w:r>
        <w:rPr>
          <w:rFonts w:ascii="仿宋_GB2312" w:eastAsia="仿宋_GB2312" w:hAnsi="宋体"/>
          <w:sz w:val="28"/>
          <w:szCs w:val="28"/>
        </w:rPr>
        <w:t xml:space="preserve"> Brook</w:t>
      </w:r>
      <w:r>
        <w:rPr>
          <w:rFonts w:ascii="仿宋_GB2312" w:eastAsia="仿宋_GB2312" w:hAnsi="宋体" w:hint="eastAsia"/>
          <w:sz w:val="28"/>
          <w:szCs w:val="28"/>
        </w:rPr>
        <w:t>大学的</w:t>
      </w:r>
      <w:r>
        <w:rPr>
          <w:rFonts w:ascii="仿宋_GB2312" w:eastAsia="仿宋_GB2312" w:hAnsi="宋体"/>
          <w:sz w:val="28"/>
          <w:szCs w:val="28"/>
        </w:rPr>
        <w:t>D</w:t>
      </w:r>
      <w:r>
        <w:rPr>
          <w:rFonts w:ascii="仿宋_GB2312" w:eastAsia="仿宋_GB2312" w:hAnsi="宋体" w:hint="eastAsia"/>
          <w:sz w:val="28"/>
          <w:szCs w:val="28"/>
        </w:rPr>
        <w:t>m</w:t>
      </w:r>
      <w:r>
        <w:rPr>
          <w:rFonts w:ascii="仿宋_GB2312" w:eastAsia="仿宋_GB2312" w:hAnsi="宋体"/>
          <w:sz w:val="28"/>
          <w:szCs w:val="28"/>
        </w:rPr>
        <w:t xml:space="preserve">itri </w:t>
      </w:r>
      <w:proofErr w:type="spellStart"/>
      <w:r>
        <w:rPr>
          <w:rFonts w:ascii="仿宋_GB2312" w:eastAsia="仿宋_GB2312" w:hAnsi="宋体"/>
          <w:sz w:val="28"/>
          <w:szCs w:val="28"/>
        </w:rPr>
        <w:t>Kharzeev</w:t>
      </w:r>
      <w:proofErr w:type="spellEnd"/>
      <w:r>
        <w:rPr>
          <w:rFonts w:ascii="仿宋_GB2312" w:eastAsia="仿宋_GB2312" w:hAnsi="宋体" w:hint="eastAsia"/>
          <w:sz w:val="28"/>
          <w:szCs w:val="28"/>
        </w:rPr>
        <w:t>教授作题为“</w:t>
      </w:r>
      <w:r w:rsidRPr="00567147">
        <w:rPr>
          <w:rFonts w:ascii="仿宋_GB2312" w:eastAsia="仿宋_GB2312" w:hAnsi="宋体"/>
          <w:sz w:val="28"/>
          <w:szCs w:val="28"/>
        </w:rPr>
        <w:t>Chirality in particle, nuclear and condensed matter physics</w:t>
      </w:r>
      <w:r>
        <w:rPr>
          <w:rFonts w:ascii="仿宋_GB2312" w:eastAsia="仿宋_GB2312" w:hAnsi="宋体" w:hint="eastAsia"/>
          <w:sz w:val="28"/>
          <w:szCs w:val="28"/>
        </w:rPr>
        <w:t>”的系列讲座，意大利核物理国家研究所（INFN）的Francesco</w:t>
      </w:r>
      <w:r>
        <w:rPr>
          <w:rFonts w:ascii="仿宋_GB2312" w:eastAsia="仿宋_GB2312" w:hAnsi="宋体"/>
          <w:sz w:val="28"/>
          <w:szCs w:val="28"/>
        </w:rPr>
        <w:t xml:space="preserve"> </w:t>
      </w:r>
      <w:proofErr w:type="spellStart"/>
      <w:r>
        <w:rPr>
          <w:rFonts w:ascii="仿宋_GB2312" w:eastAsia="仿宋_GB2312" w:hAnsi="宋体" w:hint="eastAsia"/>
          <w:sz w:val="28"/>
          <w:szCs w:val="28"/>
        </w:rPr>
        <w:t>Becattini</w:t>
      </w:r>
      <w:proofErr w:type="spellEnd"/>
      <w:r>
        <w:rPr>
          <w:rFonts w:ascii="仿宋_GB2312" w:eastAsia="仿宋_GB2312" w:hAnsi="宋体" w:hint="eastAsia"/>
          <w:sz w:val="28"/>
          <w:szCs w:val="28"/>
        </w:rPr>
        <w:t>教授作“</w:t>
      </w:r>
      <w:proofErr w:type="spellStart"/>
      <w:r>
        <w:rPr>
          <w:rFonts w:ascii="仿宋_GB2312" w:eastAsia="仿宋_GB2312" w:hAnsi="宋体" w:hint="eastAsia"/>
          <w:sz w:val="28"/>
          <w:szCs w:val="28"/>
        </w:rPr>
        <w:t>Relativisitic</w:t>
      </w:r>
      <w:proofErr w:type="spellEnd"/>
      <w:r>
        <w:rPr>
          <w:rFonts w:ascii="仿宋_GB2312" w:eastAsia="仿宋_GB2312" w:hAnsi="宋体"/>
          <w:sz w:val="28"/>
          <w:szCs w:val="28"/>
        </w:rPr>
        <w:t xml:space="preserve"> statistical mechanics</w:t>
      </w:r>
      <w:r>
        <w:rPr>
          <w:rFonts w:ascii="仿宋_GB2312" w:eastAsia="仿宋_GB2312" w:hAnsi="宋体" w:hint="eastAsia"/>
          <w:sz w:val="28"/>
          <w:szCs w:val="28"/>
        </w:rPr>
        <w:t>”的系列讲座。</w:t>
      </w:r>
      <w:proofErr w:type="spellStart"/>
      <w:r>
        <w:rPr>
          <w:rFonts w:ascii="仿宋_GB2312" w:eastAsia="仿宋_GB2312" w:hAnsi="宋体"/>
          <w:sz w:val="28"/>
          <w:szCs w:val="28"/>
        </w:rPr>
        <w:t>Kharzeev</w:t>
      </w:r>
      <w:proofErr w:type="spellEnd"/>
      <w:r>
        <w:rPr>
          <w:rFonts w:ascii="仿宋_GB2312" w:eastAsia="仿宋_GB2312" w:hAnsi="宋体" w:hint="eastAsia"/>
          <w:sz w:val="28"/>
          <w:szCs w:val="28"/>
        </w:rPr>
        <w:t>教授是国际知名的理论物理学家，在核物理、粒子物理与凝聚态物理领域都做出过重要贡献，其个人主页为</w:t>
      </w:r>
      <w:hyperlink r:id="rId7" w:history="1">
        <w:r w:rsidRPr="00902D52">
          <w:rPr>
            <w:rStyle w:val="a7"/>
            <w:rFonts w:ascii="仿宋_GB2312" w:eastAsia="仿宋_GB2312" w:hint="default"/>
            <w:sz w:val="28"/>
            <w:szCs w:val="28"/>
          </w:rPr>
          <w:t>http://www.physics.sunysb.edu/~kharzeev/</w:t>
        </w:r>
        <w:r w:rsidRPr="005F17F0">
          <w:rPr>
            <w:rStyle w:val="a7"/>
            <w:rFonts w:ascii="仿宋_GB2312" w:eastAsia="仿宋_GB2312" w:hint="default"/>
            <w:sz w:val="28"/>
            <w:szCs w:val="28"/>
          </w:rPr>
          <w:t>。Becattini</w:t>
        </w:r>
      </w:hyperlink>
      <w:r>
        <w:rPr>
          <w:rFonts w:ascii="仿宋_GB2312" w:eastAsia="仿宋_GB2312" w:hAnsi="宋体" w:hint="eastAsia"/>
          <w:sz w:val="28"/>
          <w:szCs w:val="28"/>
        </w:rPr>
        <w:t>教授是国际知名的理论物理学家，在核物理和天体物理领域有重要贡献，其个人主页为</w:t>
      </w:r>
      <w:hyperlink r:id="rId8" w:history="1">
        <w:r w:rsidRPr="005F17F0">
          <w:rPr>
            <w:rStyle w:val="a7"/>
            <w:rFonts w:ascii="仿宋_GB2312" w:eastAsia="仿宋_GB2312" w:hint="default"/>
            <w:sz w:val="28"/>
            <w:szCs w:val="28"/>
          </w:rPr>
          <w:t>http://theory.fi.infn.it/becattini/</w:t>
        </w:r>
      </w:hyperlink>
      <w:r>
        <w:rPr>
          <w:rFonts w:ascii="仿宋_GB2312" w:eastAsia="仿宋_GB2312" w:hAnsi="宋体" w:hint="eastAsia"/>
          <w:sz w:val="28"/>
          <w:szCs w:val="28"/>
        </w:rPr>
        <w:t>。本系列讲座将引领学生了解当前粒子物理、核物理以及凝聚态物理中</w:t>
      </w:r>
      <w:proofErr w:type="gramStart"/>
      <w:r>
        <w:rPr>
          <w:rFonts w:ascii="仿宋_GB2312" w:eastAsia="仿宋_GB2312" w:hAnsi="宋体" w:hint="eastAsia"/>
          <w:sz w:val="28"/>
          <w:szCs w:val="28"/>
        </w:rPr>
        <w:t>手征性概念</w:t>
      </w:r>
      <w:proofErr w:type="gramEnd"/>
      <w:r>
        <w:rPr>
          <w:rFonts w:ascii="仿宋_GB2312" w:eastAsia="仿宋_GB2312" w:hAnsi="宋体" w:hint="eastAsia"/>
          <w:sz w:val="28"/>
          <w:szCs w:val="28"/>
        </w:rPr>
        <w:t>的理论与实验方面的基础知识与最新发展，了解相对论性统计力学的基本理论以及它们在核物理和天体物理中的应用。课程主要内容见附件3。</w:t>
      </w:r>
    </w:p>
    <w:p w14:paraId="7FE15D85" w14:textId="77777777" w:rsidR="001A038F" w:rsidRPr="001840C5" w:rsidRDefault="001A038F" w:rsidP="001A038F">
      <w:pPr>
        <w:widowControl/>
        <w:snapToGrid w:val="0"/>
        <w:spacing w:line="480" w:lineRule="atLeast"/>
        <w:ind w:firstLine="556"/>
        <w:rPr>
          <w:rFonts w:ascii="Times New Roman" w:eastAsia="仿宋_GB2312" w:hAnsi="Times New Roman"/>
          <w:sz w:val="28"/>
          <w:szCs w:val="28"/>
        </w:rPr>
      </w:pPr>
      <w:r w:rsidRPr="001840C5">
        <w:rPr>
          <w:rFonts w:ascii="Times New Roman" w:eastAsia="仿宋_GB2312" w:hAnsi="Times New Roman"/>
          <w:sz w:val="28"/>
          <w:szCs w:val="28"/>
        </w:rPr>
        <w:t>欢迎各高校物理专业优秀本科生报名参加。</w:t>
      </w:r>
      <w:r>
        <w:rPr>
          <w:rFonts w:ascii="仿宋_GB2312" w:eastAsia="仿宋_GB2312" w:hAnsi="宋体" w:hint="eastAsia"/>
          <w:sz w:val="28"/>
          <w:szCs w:val="28"/>
        </w:rPr>
        <w:t>暑期学校将为全体</w:t>
      </w:r>
      <w:r w:rsidRPr="003618DA">
        <w:rPr>
          <w:rFonts w:ascii="仿宋_GB2312" w:eastAsia="仿宋_GB2312" w:hAnsi="宋体" w:hint="eastAsia"/>
          <w:sz w:val="28"/>
          <w:szCs w:val="28"/>
        </w:rPr>
        <w:t>学员统一</w:t>
      </w:r>
      <w:r>
        <w:rPr>
          <w:rFonts w:ascii="仿宋_GB2312" w:eastAsia="仿宋_GB2312" w:hAnsi="宋体" w:hint="eastAsia"/>
          <w:sz w:val="28"/>
          <w:szCs w:val="28"/>
        </w:rPr>
        <w:t>提供用餐</w:t>
      </w:r>
      <w:r>
        <w:rPr>
          <w:rFonts w:ascii="Times New Roman" w:eastAsia="仿宋_GB2312" w:hAnsi="Times New Roman" w:hint="eastAsia"/>
          <w:sz w:val="28"/>
          <w:szCs w:val="28"/>
        </w:rPr>
        <w:t>，学员的往返</w:t>
      </w:r>
      <w:r w:rsidRPr="00D4244E">
        <w:rPr>
          <w:rFonts w:ascii="仿宋_GB2312" w:eastAsia="仿宋_GB2312" w:hAnsi="宋体" w:hint="eastAsia"/>
          <w:sz w:val="28"/>
          <w:szCs w:val="28"/>
        </w:rPr>
        <w:t>差旅费</w:t>
      </w:r>
      <w:r>
        <w:rPr>
          <w:rFonts w:ascii="仿宋_GB2312" w:eastAsia="仿宋_GB2312" w:hAnsi="宋体" w:hint="eastAsia"/>
          <w:sz w:val="28"/>
          <w:szCs w:val="28"/>
        </w:rPr>
        <w:t>和</w:t>
      </w:r>
      <w:r>
        <w:rPr>
          <w:rFonts w:ascii="仿宋_GB2312" w:eastAsia="仿宋_GB2312" w:hAnsi="宋体"/>
          <w:sz w:val="28"/>
          <w:szCs w:val="28"/>
        </w:rPr>
        <w:t>住宿费</w:t>
      </w:r>
      <w:r w:rsidRPr="00D4244E">
        <w:rPr>
          <w:rFonts w:ascii="仿宋_GB2312" w:eastAsia="仿宋_GB2312" w:hAnsi="宋体" w:hint="eastAsia"/>
          <w:sz w:val="28"/>
          <w:szCs w:val="28"/>
        </w:rPr>
        <w:t>自理</w:t>
      </w:r>
      <w:r>
        <w:rPr>
          <w:rFonts w:ascii="仿宋_GB2312" w:eastAsia="仿宋_GB2312" w:hAnsi="宋体" w:hint="eastAsia"/>
          <w:sz w:val="28"/>
          <w:szCs w:val="28"/>
        </w:rPr>
        <w:t>。若需</w:t>
      </w:r>
      <w:r w:rsidRPr="00211F8C">
        <w:rPr>
          <w:rFonts w:ascii="仿宋_GB2312" w:eastAsia="仿宋_GB2312" w:hAnsi="宋体" w:hint="eastAsia"/>
          <w:sz w:val="28"/>
          <w:szCs w:val="28"/>
        </w:rPr>
        <w:t>统一安排</w:t>
      </w:r>
      <w:r>
        <w:rPr>
          <w:rFonts w:ascii="仿宋_GB2312" w:eastAsia="仿宋_GB2312" w:hAnsi="宋体" w:hint="eastAsia"/>
          <w:sz w:val="28"/>
          <w:szCs w:val="28"/>
        </w:rPr>
        <w:t>住宿</w:t>
      </w:r>
      <w:r>
        <w:rPr>
          <w:rFonts w:ascii="Times New Roman" w:eastAsia="仿宋_GB2312" w:hAnsi="Times New Roman" w:hint="eastAsia"/>
          <w:sz w:val="28"/>
          <w:szCs w:val="28"/>
        </w:rPr>
        <w:t>，</w:t>
      </w:r>
      <w:r w:rsidRPr="00373AEB">
        <w:rPr>
          <w:rFonts w:ascii="Times New Roman" w:eastAsia="仿宋_GB2312" w:hAnsi="Times New Roman" w:hint="eastAsia"/>
          <w:sz w:val="28"/>
          <w:szCs w:val="28"/>
        </w:rPr>
        <w:t>请</w:t>
      </w:r>
      <w:bookmarkStart w:id="1" w:name="_Hlk514674654"/>
      <w:r w:rsidRPr="001840C5">
        <w:rPr>
          <w:rFonts w:ascii="Times New Roman" w:eastAsia="仿宋_GB2312" w:hAnsi="Times New Roman"/>
          <w:sz w:val="28"/>
          <w:szCs w:val="28"/>
        </w:rPr>
        <w:t>于</w:t>
      </w:r>
      <w:r>
        <w:rPr>
          <w:rFonts w:ascii="Times New Roman" w:eastAsia="仿宋_GB2312" w:hAnsi="Times New Roman"/>
          <w:sz w:val="28"/>
          <w:szCs w:val="28"/>
        </w:rPr>
        <w:t>6</w:t>
      </w:r>
      <w:r w:rsidRPr="001840C5">
        <w:rPr>
          <w:rFonts w:ascii="Times New Roman" w:eastAsia="仿宋_GB2312" w:hAnsi="Times New Roman"/>
          <w:sz w:val="28"/>
          <w:szCs w:val="28"/>
        </w:rPr>
        <w:t>月</w:t>
      </w:r>
      <w:r>
        <w:rPr>
          <w:rFonts w:ascii="Times New Roman" w:eastAsia="仿宋_GB2312" w:hAnsi="Times New Roman"/>
          <w:sz w:val="28"/>
          <w:szCs w:val="28"/>
        </w:rPr>
        <w:t>8</w:t>
      </w:r>
      <w:r w:rsidRPr="001840C5">
        <w:rPr>
          <w:rFonts w:ascii="Times New Roman" w:eastAsia="仿宋_GB2312" w:hAnsi="Times New Roman"/>
          <w:sz w:val="28"/>
          <w:szCs w:val="28"/>
        </w:rPr>
        <w:t>日（周五）</w:t>
      </w:r>
      <w:r>
        <w:fldChar w:fldCharType="begin"/>
      </w:r>
      <w:r>
        <w:instrText xml:space="preserve"> HYPERLINK "mailto:</w:instrText>
      </w:r>
      <w:r>
        <w:instrText>之前将回执（附件</w:instrText>
      </w:r>
      <w:r>
        <w:instrText>1</w:instrText>
      </w:r>
      <w:r>
        <w:instrText>）发送至</w:instrText>
      </w:r>
      <w:r>
        <w:instrText xml:space="preserve">huangxuguang@fudan.edu.cn" </w:instrText>
      </w:r>
      <w:r>
        <w:fldChar w:fldCharType="separate"/>
      </w:r>
      <w:r w:rsidRPr="001840C5">
        <w:rPr>
          <w:rStyle w:val="a7"/>
          <w:rFonts w:ascii="Times New Roman" w:eastAsia="仿宋_GB2312" w:hAnsi="Times New Roman" w:hint="default"/>
          <w:sz w:val="28"/>
          <w:szCs w:val="28"/>
        </w:rPr>
        <w:t>之前将回执（附件</w:t>
      </w:r>
      <w:r w:rsidRPr="001840C5">
        <w:rPr>
          <w:rStyle w:val="a7"/>
          <w:rFonts w:ascii="Times New Roman" w:eastAsia="仿宋_GB2312" w:hAnsi="Times New Roman" w:hint="default"/>
          <w:sz w:val="28"/>
          <w:szCs w:val="28"/>
        </w:rPr>
        <w:t>1</w:t>
      </w:r>
      <w:r w:rsidRPr="001840C5">
        <w:rPr>
          <w:rStyle w:val="a7"/>
          <w:rFonts w:ascii="Times New Roman" w:eastAsia="仿宋_GB2312" w:hAnsi="Times New Roman" w:hint="default"/>
          <w:sz w:val="28"/>
          <w:szCs w:val="28"/>
        </w:rPr>
        <w:t>）发送至</w:t>
      </w:r>
      <w:r w:rsidRPr="001840C5">
        <w:rPr>
          <w:rStyle w:val="a7"/>
          <w:rFonts w:ascii="Times New Roman" w:eastAsia="仿宋_GB2312" w:hAnsi="Times New Roman" w:hint="default"/>
          <w:sz w:val="28"/>
          <w:szCs w:val="28"/>
        </w:rPr>
        <w:t>huangxuguang@fudan.edu.cn</w:t>
      </w:r>
      <w:r>
        <w:rPr>
          <w:rStyle w:val="a7"/>
          <w:rFonts w:ascii="Times New Roman" w:eastAsia="仿宋_GB2312" w:hAnsi="Times New Roman" w:hint="default"/>
          <w:sz w:val="28"/>
          <w:szCs w:val="28"/>
        </w:rPr>
        <w:fldChar w:fldCharType="end"/>
      </w:r>
      <w:bookmarkEnd w:id="1"/>
      <w:r w:rsidRPr="00F330D7">
        <w:rPr>
          <w:rFonts w:ascii="楷体" w:eastAsia="楷体" w:hAnsi="楷体"/>
          <w:sz w:val="28"/>
          <w:szCs w:val="28"/>
        </w:rPr>
        <w:t>(请标注“</w:t>
      </w:r>
      <w:r>
        <w:rPr>
          <w:rFonts w:ascii="楷体" w:eastAsia="楷体" w:hAnsi="楷体" w:hint="eastAsia"/>
          <w:sz w:val="28"/>
          <w:szCs w:val="28"/>
        </w:rPr>
        <w:t>粒子物理与核物理</w:t>
      </w:r>
      <w:r w:rsidRPr="00F330D7">
        <w:rPr>
          <w:rFonts w:ascii="楷体" w:eastAsia="楷体" w:hAnsi="楷体" w:hint="eastAsia"/>
          <w:sz w:val="28"/>
          <w:szCs w:val="28"/>
        </w:rPr>
        <w:t>暑期学校</w:t>
      </w:r>
      <w:r w:rsidRPr="00F330D7">
        <w:rPr>
          <w:rFonts w:ascii="楷体" w:eastAsia="楷体" w:hAnsi="楷体"/>
          <w:sz w:val="28"/>
          <w:szCs w:val="28"/>
        </w:rPr>
        <w:t>回执</w:t>
      </w:r>
      <w:r w:rsidRPr="00F330D7">
        <w:rPr>
          <w:rFonts w:ascii="楷体" w:eastAsia="楷体" w:hAnsi="楷体" w:hint="eastAsia"/>
          <w:sz w:val="28"/>
          <w:szCs w:val="28"/>
        </w:rPr>
        <w:t>+学校</w:t>
      </w:r>
      <w:r w:rsidRPr="00F330D7">
        <w:rPr>
          <w:rFonts w:ascii="楷体" w:eastAsia="楷体" w:hAnsi="楷体"/>
          <w:sz w:val="28"/>
          <w:szCs w:val="28"/>
        </w:rPr>
        <w:t>”)</w:t>
      </w:r>
      <w:r>
        <w:rPr>
          <w:rFonts w:ascii="仿宋_GB2312" w:eastAsia="仿宋_GB2312" w:hAnsi="宋体" w:hint="eastAsia"/>
          <w:sz w:val="28"/>
          <w:szCs w:val="28"/>
        </w:rPr>
        <w:t>；若自行安排住宿，请</w:t>
      </w:r>
      <w:r w:rsidRPr="001840C5">
        <w:rPr>
          <w:rFonts w:ascii="Times New Roman" w:eastAsia="仿宋_GB2312" w:hAnsi="Times New Roman"/>
          <w:sz w:val="28"/>
          <w:szCs w:val="28"/>
        </w:rPr>
        <w:t>于</w:t>
      </w:r>
      <w:r>
        <w:rPr>
          <w:rFonts w:ascii="Times New Roman" w:eastAsia="仿宋_GB2312" w:hAnsi="Times New Roman"/>
          <w:sz w:val="28"/>
          <w:szCs w:val="28"/>
        </w:rPr>
        <w:t>6</w:t>
      </w:r>
      <w:r w:rsidRPr="001840C5">
        <w:rPr>
          <w:rFonts w:ascii="Times New Roman" w:eastAsia="仿宋_GB2312" w:hAnsi="Times New Roman"/>
          <w:sz w:val="28"/>
          <w:szCs w:val="28"/>
        </w:rPr>
        <w:t>月</w:t>
      </w:r>
      <w:r>
        <w:rPr>
          <w:rFonts w:ascii="Times New Roman" w:eastAsia="仿宋_GB2312" w:hAnsi="Times New Roman"/>
          <w:sz w:val="28"/>
          <w:szCs w:val="28"/>
        </w:rPr>
        <w:t>22</w:t>
      </w:r>
      <w:r w:rsidRPr="001840C5">
        <w:rPr>
          <w:rFonts w:ascii="Times New Roman" w:eastAsia="仿宋_GB2312" w:hAnsi="Times New Roman"/>
          <w:sz w:val="28"/>
          <w:szCs w:val="28"/>
        </w:rPr>
        <w:t>日（周五）</w:t>
      </w:r>
      <w:r>
        <w:rPr>
          <w:rFonts w:ascii="Times New Roman" w:eastAsia="仿宋_GB2312" w:hAnsi="Times New Roman" w:hint="eastAsia"/>
          <w:sz w:val="28"/>
          <w:szCs w:val="28"/>
        </w:rPr>
        <w:t>发回回执。</w:t>
      </w:r>
      <w:r>
        <w:rPr>
          <w:rFonts w:ascii="仿宋_GB2312" w:eastAsia="仿宋_GB2312" w:hAnsi="宋体"/>
          <w:sz w:val="28"/>
          <w:szCs w:val="28"/>
        </w:rPr>
        <w:br/>
      </w:r>
      <w:r w:rsidRPr="009032CC">
        <w:rPr>
          <w:rFonts w:ascii="仿宋_GB2312" w:eastAsia="仿宋_GB2312" w:hAnsi="宋体" w:hint="eastAsia"/>
          <w:b/>
          <w:sz w:val="28"/>
          <w:szCs w:val="28"/>
        </w:rPr>
        <w:t>联系人：</w:t>
      </w:r>
      <w:r w:rsidRPr="001840C5">
        <w:rPr>
          <w:rFonts w:ascii="Times New Roman" w:eastAsia="仿宋_GB2312" w:hAnsi="Times New Roman"/>
          <w:sz w:val="28"/>
          <w:szCs w:val="28"/>
        </w:rPr>
        <w:t>黄旭光：</w:t>
      </w:r>
      <w:hyperlink r:id="rId9" w:history="1">
        <w:r w:rsidRPr="00291010">
          <w:rPr>
            <w:rStyle w:val="a7"/>
            <w:rFonts w:ascii="Times New Roman" w:eastAsia="仿宋_GB2312" w:hAnsi="Times New Roman" w:hint="default"/>
            <w:sz w:val="28"/>
            <w:szCs w:val="28"/>
          </w:rPr>
          <w:t>huangxuguang@fudan.edu.cn</w:t>
        </w:r>
      </w:hyperlink>
      <w:r w:rsidRPr="001840C5">
        <w:rPr>
          <w:rFonts w:ascii="Times New Roman" w:eastAsia="仿宋_GB2312" w:hAnsi="Times New Roman"/>
          <w:sz w:val="28"/>
          <w:szCs w:val="28"/>
        </w:rPr>
        <w:t>,</w:t>
      </w:r>
    </w:p>
    <w:p w14:paraId="03CDA58A" w14:textId="77777777" w:rsidR="001A038F" w:rsidRPr="001840C5" w:rsidRDefault="001A038F" w:rsidP="001A038F">
      <w:pPr>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ab/>
      </w:r>
      <w:r>
        <w:rPr>
          <w:rFonts w:ascii="Times New Roman" w:eastAsia="仿宋_GB2312" w:hAnsi="Times New Roman" w:hint="eastAsia"/>
          <w:sz w:val="28"/>
          <w:szCs w:val="28"/>
        </w:rPr>
        <w:tab/>
        <w:t xml:space="preserve"> </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sidRPr="001840C5">
        <w:rPr>
          <w:rFonts w:ascii="Times New Roman" w:eastAsia="仿宋_GB2312" w:hAnsi="Times New Roman"/>
          <w:sz w:val="28"/>
          <w:szCs w:val="28"/>
        </w:rPr>
        <w:t>电话：</w:t>
      </w:r>
      <w:r w:rsidRPr="001840C5">
        <w:rPr>
          <w:rFonts w:ascii="Times New Roman" w:eastAsia="仿宋_GB2312" w:hAnsi="Times New Roman"/>
          <w:sz w:val="28"/>
          <w:szCs w:val="28"/>
        </w:rPr>
        <w:t>021-</w:t>
      </w:r>
      <w:r>
        <w:rPr>
          <w:rFonts w:ascii="Times New Roman" w:eastAsia="仿宋_GB2312" w:hAnsi="Times New Roman"/>
          <w:sz w:val="28"/>
          <w:szCs w:val="28"/>
        </w:rPr>
        <w:t>3124</w:t>
      </w:r>
      <w:r w:rsidRPr="001840C5">
        <w:rPr>
          <w:rFonts w:ascii="Times New Roman" w:eastAsia="仿宋_GB2312" w:hAnsi="Times New Roman"/>
          <w:sz w:val="28"/>
          <w:szCs w:val="28"/>
        </w:rPr>
        <w:t>3341(O), 18321353198</w:t>
      </w:r>
    </w:p>
    <w:p w14:paraId="03545A1B" w14:textId="77777777" w:rsidR="001A038F" w:rsidRDefault="001A038F" w:rsidP="001A038F">
      <w:pPr>
        <w:spacing w:line="480" w:lineRule="exac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复旦大学物理学系201</w:t>
      </w:r>
      <w:r>
        <w:rPr>
          <w:rFonts w:ascii="仿宋_GB2312" w:eastAsia="仿宋_GB2312" w:hAnsi="宋体"/>
          <w:sz w:val="28"/>
          <w:szCs w:val="28"/>
        </w:rPr>
        <w:t>8</w:t>
      </w:r>
      <w:r>
        <w:rPr>
          <w:rFonts w:ascii="仿宋_GB2312" w:eastAsia="仿宋_GB2312" w:hAnsi="宋体" w:hint="eastAsia"/>
          <w:sz w:val="28"/>
          <w:szCs w:val="28"/>
        </w:rPr>
        <w:t>年</w:t>
      </w:r>
      <w:r>
        <w:rPr>
          <w:rFonts w:ascii="仿宋_GB2312" w:eastAsia="仿宋_GB2312" w:hAnsi="宋体"/>
          <w:sz w:val="28"/>
          <w:szCs w:val="28"/>
        </w:rPr>
        <w:t>5</w:t>
      </w:r>
      <w:r>
        <w:rPr>
          <w:rFonts w:ascii="仿宋_GB2312" w:eastAsia="仿宋_GB2312" w:hAnsi="宋体" w:hint="eastAsia"/>
          <w:sz w:val="28"/>
          <w:szCs w:val="28"/>
        </w:rPr>
        <w:t>月</w:t>
      </w:r>
      <w:r>
        <w:rPr>
          <w:rFonts w:ascii="仿宋_GB2312" w:eastAsia="仿宋_GB2312" w:hAnsi="宋体"/>
          <w:sz w:val="28"/>
          <w:szCs w:val="28"/>
        </w:rPr>
        <w:t>19</w:t>
      </w:r>
      <w:r>
        <w:rPr>
          <w:rFonts w:ascii="仿宋_GB2312" w:eastAsia="仿宋_GB2312" w:hAnsi="宋体" w:hint="eastAsia"/>
          <w:sz w:val="28"/>
          <w:szCs w:val="28"/>
        </w:rPr>
        <w:t>日</w:t>
      </w:r>
    </w:p>
    <w:p w14:paraId="56116F69" w14:textId="77777777" w:rsidR="001A038F" w:rsidRDefault="001A038F" w:rsidP="001A038F">
      <w:pPr>
        <w:spacing w:line="480" w:lineRule="exact"/>
        <w:rPr>
          <w:rFonts w:ascii="仿宋_GB2312" w:eastAsia="仿宋_GB2312" w:hAnsi="宋体"/>
          <w:sz w:val="28"/>
          <w:szCs w:val="28"/>
        </w:rPr>
        <w:sectPr w:rsidR="001A038F" w:rsidSect="0078284A">
          <w:pgSz w:w="11906" w:h="16838"/>
          <w:pgMar w:top="1134" w:right="1418" w:bottom="1134" w:left="1418" w:header="851" w:footer="992" w:gutter="0"/>
          <w:cols w:space="425"/>
          <w:docGrid w:type="lines" w:linePitch="312"/>
        </w:sectPr>
      </w:pPr>
    </w:p>
    <w:p w14:paraId="75EBF26D" w14:textId="77777777" w:rsidR="001A038F" w:rsidRPr="005A6113" w:rsidRDefault="001A038F" w:rsidP="001A038F">
      <w:pPr>
        <w:spacing w:line="540" w:lineRule="exact"/>
        <w:ind w:left="964" w:hangingChars="400" w:hanging="964"/>
        <w:rPr>
          <w:rFonts w:ascii="仿宋_GB2312" w:eastAsia="仿宋_GB2312"/>
          <w:b/>
          <w:sz w:val="24"/>
          <w:szCs w:val="24"/>
        </w:rPr>
      </w:pPr>
      <w:r w:rsidRPr="005A6113">
        <w:rPr>
          <w:rFonts w:ascii="仿宋_GB2312" w:eastAsia="仿宋_GB2312" w:hint="eastAsia"/>
          <w:b/>
          <w:sz w:val="24"/>
          <w:szCs w:val="24"/>
        </w:rPr>
        <w:lastRenderedPageBreak/>
        <w:t>附件1：</w:t>
      </w:r>
      <w:r>
        <w:rPr>
          <w:rFonts w:ascii="仿宋_GB2312" w:eastAsia="仿宋_GB2312" w:hint="eastAsia"/>
          <w:b/>
          <w:sz w:val="24"/>
          <w:szCs w:val="24"/>
        </w:rPr>
        <w:t>201</w:t>
      </w:r>
      <w:r>
        <w:rPr>
          <w:rFonts w:ascii="仿宋_GB2312" w:eastAsia="仿宋_GB2312"/>
          <w:b/>
          <w:sz w:val="24"/>
          <w:szCs w:val="24"/>
        </w:rPr>
        <w:t>8</w:t>
      </w:r>
      <w:r w:rsidRPr="005A6113">
        <w:rPr>
          <w:rFonts w:ascii="仿宋_GB2312" w:eastAsia="仿宋_GB2312" w:hint="eastAsia"/>
          <w:b/>
          <w:sz w:val="24"/>
          <w:szCs w:val="24"/>
        </w:rPr>
        <w:t>年复旦大学“优秀学生培养计划”暑期课程（</w:t>
      </w:r>
      <w:r>
        <w:rPr>
          <w:rFonts w:ascii="仿宋_GB2312" w:eastAsia="仿宋_GB2312" w:hint="eastAsia"/>
          <w:b/>
          <w:sz w:val="24"/>
          <w:szCs w:val="24"/>
        </w:rPr>
        <w:t>粒子物理与</w:t>
      </w:r>
      <w:r w:rsidRPr="005A6113">
        <w:rPr>
          <w:rFonts w:ascii="仿宋_GB2312" w:eastAsia="仿宋_GB2312" w:hint="eastAsia"/>
          <w:b/>
          <w:sz w:val="24"/>
          <w:szCs w:val="24"/>
        </w:rPr>
        <w:t>核物理）回执</w:t>
      </w:r>
    </w:p>
    <w:p w14:paraId="77C023EC" w14:textId="77777777" w:rsidR="001A038F" w:rsidRDefault="001A038F" w:rsidP="001A038F">
      <w:pPr>
        <w:spacing w:line="360" w:lineRule="auto"/>
        <w:rPr>
          <w:rFonts w:ascii="仿宋_GB2312" w:eastAsia="仿宋_GB2312"/>
          <w:b/>
          <w:sz w:val="24"/>
          <w:szCs w:val="24"/>
        </w:rPr>
      </w:pPr>
    </w:p>
    <w:p w14:paraId="212F1D55" w14:textId="77777777" w:rsidR="001A038F" w:rsidRPr="00A844BE" w:rsidRDefault="001A038F" w:rsidP="001A038F">
      <w:pPr>
        <w:spacing w:line="360" w:lineRule="auto"/>
        <w:rPr>
          <w:rFonts w:ascii="黑体" w:eastAsia="黑体" w:hAnsi="黑体"/>
          <w:sz w:val="24"/>
          <w:szCs w:val="24"/>
        </w:rPr>
      </w:pPr>
    </w:p>
    <w:tbl>
      <w:tblPr>
        <w:tblW w:w="13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1558"/>
        <w:gridCol w:w="897"/>
        <w:gridCol w:w="2789"/>
        <w:gridCol w:w="1384"/>
        <w:gridCol w:w="2674"/>
        <w:gridCol w:w="1918"/>
        <w:gridCol w:w="1666"/>
      </w:tblGrid>
      <w:tr w:rsidR="001A038F" w:rsidRPr="00151E1F" w14:paraId="60EBD854" w14:textId="77777777" w:rsidTr="004D1964">
        <w:trPr>
          <w:trHeight w:val="798"/>
          <w:jc w:val="center"/>
        </w:trPr>
        <w:tc>
          <w:tcPr>
            <w:tcW w:w="789" w:type="dxa"/>
            <w:tcBorders>
              <w:top w:val="single" w:sz="4" w:space="0" w:color="auto"/>
              <w:left w:val="single" w:sz="4" w:space="0" w:color="auto"/>
              <w:bottom w:val="single" w:sz="4" w:space="0" w:color="auto"/>
              <w:right w:val="single" w:sz="4" w:space="0" w:color="auto"/>
            </w:tcBorders>
            <w:vAlign w:val="center"/>
          </w:tcPr>
          <w:p w14:paraId="2784FE74" w14:textId="77777777" w:rsidR="001A038F" w:rsidRPr="00151E1F" w:rsidRDefault="001A038F" w:rsidP="004D1964">
            <w:pPr>
              <w:jc w:val="center"/>
              <w:rPr>
                <w:rFonts w:ascii="仿宋_GB2312" w:eastAsia="仿宋_GB2312"/>
                <w:b/>
                <w:sz w:val="24"/>
                <w:szCs w:val="24"/>
              </w:rPr>
            </w:pPr>
            <w:r w:rsidRPr="00151E1F">
              <w:rPr>
                <w:rFonts w:ascii="仿宋_GB2312" w:eastAsia="仿宋_GB2312" w:hint="eastAsia"/>
                <w:b/>
                <w:sz w:val="24"/>
                <w:szCs w:val="24"/>
              </w:rPr>
              <w:t>序号</w:t>
            </w:r>
          </w:p>
        </w:tc>
        <w:tc>
          <w:tcPr>
            <w:tcW w:w="1558" w:type="dxa"/>
            <w:tcBorders>
              <w:top w:val="single" w:sz="4" w:space="0" w:color="auto"/>
              <w:left w:val="single" w:sz="4" w:space="0" w:color="auto"/>
              <w:bottom w:val="single" w:sz="4" w:space="0" w:color="auto"/>
              <w:right w:val="single" w:sz="4" w:space="0" w:color="auto"/>
            </w:tcBorders>
            <w:vAlign w:val="center"/>
          </w:tcPr>
          <w:p w14:paraId="342260F0" w14:textId="77777777" w:rsidR="001A038F" w:rsidRPr="00151E1F" w:rsidRDefault="001A038F" w:rsidP="004D1964">
            <w:pPr>
              <w:jc w:val="center"/>
              <w:rPr>
                <w:rFonts w:ascii="仿宋_GB2312" w:eastAsia="仿宋_GB2312"/>
                <w:b/>
                <w:sz w:val="24"/>
                <w:szCs w:val="24"/>
              </w:rPr>
            </w:pPr>
            <w:r w:rsidRPr="00151E1F">
              <w:rPr>
                <w:rFonts w:ascii="仿宋_GB2312" w:eastAsia="仿宋_GB2312" w:hint="eastAsia"/>
                <w:b/>
                <w:sz w:val="24"/>
                <w:szCs w:val="24"/>
              </w:rPr>
              <w:t>学生姓名</w:t>
            </w:r>
          </w:p>
        </w:tc>
        <w:tc>
          <w:tcPr>
            <w:tcW w:w="897" w:type="dxa"/>
            <w:tcBorders>
              <w:top w:val="single" w:sz="4" w:space="0" w:color="auto"/>
              <w:left w:val="single" w:sz="4" w:space="0" w:color="auto"/>
              <w:bottom w:val="single" w:sz="4" w:space="0" w:color="auto"/>
              <w:right w:val="single" w:sz="4" w:space="0" w:color="auto"/>
            </w:tcBorders>
            <w:vAlign w:val="center"/>
          </w:tcPr>
          <w:p w14:paraId="25EDA4E4" w14:textId="77777777" w:rsidR="001A038F" w:rsidRPr="00151E1F" w:rsidRDefault="001A038F" w:rsidP="004D1964">
            <w:pPr>
              <w:spacing w:line="360" w:lineRule="auto"/>
              <w:jc w:val="center"/>
              <w:rPr>
                <w:rFonts w:ascii="仿宋_GB2312" w:eastAsia="仿宋_GB2312"/>
                <w:b/>
                <w:sz w:val="24"/>
                <w:szCs w:val="24"/>
              </w:rPr>
            </w:pPr>
            <w:r w:rsidRPr="00151E1F">
              <w:rPr>
                <w:rFonts w:ascii="仿宋_GB2312" w:eastAsia="仿宋_GB2312" w:hint="eastAsia"/>
                <w:b/>
                <w:sz w:val="24"/>
                <w:szCs w:val="24"/>
              </w:rPr>
              <w:t>性别</w:t>
            </w:r>
          </w:p>
        </w:tc>
        <w:tc>
          <w:tcPr>
            <w:tcW w:w="2789" w:type="dxa"/>
            <w:tcBorders>
              <w:top w:val="single" w:sz="4" w:space="0" w:color="auto"/>
              <w:left w:val="single" w:sz="4" w:space="0" w:color="auto"/>
              <w:bottom w:val="single" w:sz="4" w:space="0" w:color="auto"/>
              <w:right w:val="single" w:sz="4" w:space="0" w:color="auto"/>
            </w:tcBorders>
            <w:vAlign w:val="center"/>
          </w:tcPr>
          <w:p w14:paraId="28DB802B" w14:textId="77777777" w:rsidR="001A038F" w:rsidRPr="00151E1F" w:rsidRDefault="001A038F" w:rsidP="004D1964">
            <w:pPr>
              <w:spacing w:line="360" w:lineRule="auto"/>
              <w:jc w:val="center"/>
              <w:rPr>
                <w:rFonts w:ascii="仿宋_GB2312" w:eastAsia="仿宋_GB2312"/>
                <w:b/>
                <w:sz w:val="24"/>
                <w:szCs w:val="24"/>
              </w:rPr>
            </w:pPr>
            <w:r w:rsidRPr="00151E1F">
              <w:rPr>
                <w:rFonts w:ascii="仿宋_GB2312" w:eastAsia="仿宋_GB2312" w:hint="eastAsia"/>
                <w:b/>
                <w:sz w:val="24"/>
                <w:szCs w:val="24"/>
              </w:rPr>
              <w:t>学校名称</w:t>
            </w:r>
          </w:p>
        </w:tc>
        <w:tc>
          <w:tcPr>
            <w:tcW w:w="1384" w:type="dxa"/>
            <w:tcBorders>
              <w:top w:val="single" w:sz="4" w:space="0" w:color="auto"/>
              <w:left w:val="single" w:sz="4" w:space="0" w:color="auto"/>
              <w:bottom w:val="single" w:sz="4" w:space="0" w:color="auto"/>
              <w:right w:val="single" w:sz="4" w:space="0" w:color="auto"/>
            </w:tcBorders>
            <w:vAlign w:val="center"/>
          </w:tcPr>
          <w:p w14:paraId="07D0B416" w14:textId="77777777" w:rsidR="001A038F" w:rsidRPr="00151E1F" w:rsidRDefault="001A038F" w:rsidP="004D1964">
            <w:pPr>
              <w:spacing w:line="360" w:lineRule="auto"/>
              <w:jc w:val="center"/>
              <w:rPr>
                <w:rFonts w:ascii="仿宋_GB2312" w:eastAsia="仿宋_GB2312"/>
                <w:b/>
                <w:sz w:val="24"/>
                <w:szCs w:val="24"/>
              </w:rPr>
            </w:pPr>
            <w:r>
              <w:rPr>
                <w:rFonts w:ascii="仿宋_GB2312" w:eastAsia="仿宋_GB2312" w:hint="eastAsia"/>
                <w:b/>
                <w:sz w:val="24"/>
                <w:szCs w:val="24"/>
              </w:rPr>
              <w:t>年级/学历</w:t>
            </w:r>
          </w:p>
        </w:tc>
        <w:tc>
          <w:tcPr>
            <w:tcW w:w="2674" w:type="dxa"/>
            <w:tcBorders>
              <w:top w:val="single" w:sz="4" w:space="0" w:color="auto"/>
              <w:left w:val="single" w:sz="4" w:space="0" w:color="auto"/>
              <w:bottom w:val="single" w:sz="4" w:space="0" w:color="auto"/>
              <w:right w:val="single" w:sz="4" w:space="0" w:color="auto"/>
            </w:tcBorders>
            <w:vAlign w:val="center"/>
          </w:tcPr>
          <w:p w14:paraId="6C9967E3" w14:textId="77777777" w:rsidR="001A038F" w:rsidRPr="00151E1F" w:rsidRDefault="001A038F" w:rsidP="004D1964">
            <w:pPr>
              <w:spacing w:line="360" w:lineRule="auto"/>
              <w:jc w:val="center"/>
              <w:rPr>
                <w:rFonts w:ascii="仿宋_GB2312" w:eastAsia="仿宋_GB2312"/>
                <w:b/>
                <w:sz w:val="24"/>
                <w:szCs w:val="24"/>
              </w:rPr>
            </w:pPr>
            <w:r w:rsidRPr="00151E1F">
              <w:rPr>
                <w:rFonts w:ascii="仿宋_GB2312" w:eastAsia="仿宋_GB2312" w:hint="eastAsia"/>
                <w:b/>
                <w:sz w:val="24"/>
                <w:szCs w:val="24"/>
              </w:rPr>
              <w:t>邮箱</w:t>
            </w:r>
          </w:p>
        </w:tc>
        <w:tc>
          <w:tcPr>
            <w:tcW w:w="1918" w:type="dxa"/>
            <w:tcBorders>
              <w:top w:val="single" w:sz="4" w:space="0" w:color="auto"/>
              <w:left w:val="single" w:sz="4" w:space="0" w:color="auto"/>
              <w:bottom w:val="single" w:sz="4" w:space="0" w:color="auto"/>
              <w:right w:val="single" w:sz="4" w:space="0" w:color="auto"/>
            </w:tcBorders>
            <w:vAlign w:val="center"/>
          </w:tcPr>
          <w:p w14:paraId="54335CA2" w14:textId="77777777" w:rsidR="001A038F" w:rsidRPr="00151E1F" w:rsidRDefault="001A038F" w:rsidP="004D1964">
            <w:pPr>
              <w:spacing w:line="360" w:lineRule="auto"/>
              <w:jc w:val="center"/>
              <w:rPr>
                <w:rFonts w:ascii="仿宋_GB2312" w:eastAsia="仿宋_GB2312"/>
                <w:b/>
                <w:sz w:val="24"/>
                <w:szCs w:val="24"/>
              </w:rPr>
            </w:pPr>
            <w:r w:rsidRPr="00151E1F">
              <w:rPr>
                <w:rFonts w:ascii="仿宋_GB2312" w:eastAsia="仿宋_GB2312" w:hint="eastAsia"/>
                <w:b/>
                <w:sz w:val="24"/>
                <w:szCs w:val="24"/>
              </w:rPr>
              <w:t>手机</w:t>
            </w:r>
          </w:p>
        </w:tc>
        <w:tc>
          <w:tcPr>
            <w:tcW w:w="1666" w:type="dxa"/>
            <w:tcBorders>
              <w:top w:val="single" w:sz="4" w:space="0" w:color="auto"/>
              <w:left w:val="single" w:sz="4" w:space="0" w:color="auto"/>
              <w:bottom w:val="single" w:sz="4" w:space="0" w:color="auto"/>
              <w:right w:val="single" w:sz="4" w:space="0" w:color="auto"/>
            </w:tcBorders>
            <w:vAlign w:val="center"/>
          </w:tcPr>
          <w:p w14:paraId="5175A5B7" w14:textId="77777777" w:rsidR="001A038F" w:rsidRPr="00151E1F" w:rsidRDefault="001A038F" w:rsidP="004D1964">
            <w:pPr>
              <w:jc w:val="center"/>
              <w:rPr>
                <w:rFonts w:ascii="仿宋_GB2312" w:eastAsia="仿宋_GB2312"/>
                <w:b/>
                <w:sz w:val="24"/>
                <w:szCs w:val="24"/>
              </w:rPr>
            </w:pPr>
            <w:r w:rsidRPr="00151E1F">
              <w:rPr>
                <w:rFonts w:ascii="仿宋_GB2312" w:eastAsia="仿宋_GB2312" w:hint="eastAsia"/>
                <w:b/>
                <w:sz w:val="24"/>
                <w:szCs w:val="24"/>
              </w:rPr>
              <w:t>衣服尺码</w:t>
            </w:r>
          </w:p>
          <w:p w14:paraId="296348C8" w14:textId="77777777" w:rsidR="001A038F" w:rsidRPr="00151E1F" w:rsidRDefault="001A038F" w:rsidP="004D1964">
            <w:pPr>
              <w:spacing w:line="360" w:lineRule="auto"/>
              <w:jc w:val="center"/>
              <w:rPr>
                <w:rFonts w:ascii="仿宋_GB2312" w:eastAsia="仿宋_GB2312"/>
                <w:b/>
                <w:sz w:val="24"/>
                <w:szCs w:val="24"/>
              </w:rPr>
            </w:pPr>
            <w:r w:rsidRPr="00151E1F">
              <w:rPr>
                <w:rFonts w:ascii="仿宋_GB2312" w:eastAsia="仿宋_GB2312" w:hint="eastAsia"/>
                <w:b/>
                <w:sz w:val="24"/>
                <w:szCs w:val="24"/>
              </w:rPr>
              <w:t>（S/M/L/XL）</w:t>
            </w:r>
          </w:p>
        </w:tc>
      </w:tr>
      <w:tr w:rsidR="001A038F" w:rsidRPr="00151E1F" w14:paraId="168D1DAB" w14:textId="77777777" w:rsidTr="004D1964">
        <w:trPr>
          <w:trHeight w:val="664"/>
          <w:jc w:val="center"/>
        </w:trPr>
        <w:tc>
          <w:tcPr>
            <w:tcW w:w="789" w:type="dxa"/>
            <w:tcBorders>
              <w:top w:val="single" w:sz="4" w:space="0" w:color="auto"/>
              <w:left w:val="single" w:sz="4" w:space="0" w:color="auto"/>
              <w:bottom w:val="single" w:sz="4" w:space="0" w:color="auto"/>
              <w:right w:val="single" w:sz="4" w:space="0" w:color="auto"/>
            </w:tcBorders>
            <w:vAlign w:val="center"/>
          </w:tcPr>
          <w:p w14:paraId="52D6E6C8" w14:textId="77777777" w:rsidR="001A038F" w:rsidRPr="00151E1F" w:rsidRDefault="001A038F" w:rsidP="004D1964">
            <w:pPr>
              <w:spacing w:line="360" w:lineRule="auto"/>
              <w:jc w:val="center"/>
              <w:rPr>
                <w:rFonts w:ascii="仿宋_GB2312" w:eastAsia="仿宋_GB2312"/>
                <w:b/>
                <w:sz w:val="24"/>
                <w:szCs w:val="24"/>
              </w:rPr>
            </w:pPr>
            <w:r w:rsidRPr="00151E1F">
              <w:rPr>
                <w:rFonts w:ascii="仿宋_GB2312" w:eastAsia="仿宋_GB2312"/>
                <w:b/>
                <w:sz w:val="24"/>
                <w:szCs w:val="24"/>
              </w:rPr>
              <w:t>1</w:t>
            </w:r>
          </w:p>
        </w:tc>
        <w:tc>
          <w:tcPr>
            <w:tcW w:w="1558" w:type="dxa"/>
            <w:tcBorders>
              <w:top w:val="single" w:sz="4" w:space="0" w:color="auto"/>
              <w:left w:val="single" w:sz="4" w:space="0" w:color="auto"/>
              <w:bottom w:val="single" w:sz="4" w:space="0" w:color="auto"/>
              <w:right w:val="single" w:sz="4" w:space="0" w:color="auto"/>
            </w:tcBorders>
            <w:vAlign w:val="center"/>
          </w:tcPr>
          <w:p w14:paraId="19605F73" w14:textId="77777777" w:rsidR="001A038F" w:rsidRPr="00151E1F" w:rsidRDefault="001A038F" w:rsidP="004D1964">
            <w:pPr>
              <w:spacing w:line="360" w:lineRule="auto"/>
              <w:jc w:val="center"/>
              <w:rPr>
                <w:rFonts w:ascii="仿宋_GB2312" w:eastAsia="仿宋_GB2312"/>
                <w:b/>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13A7B9F" w14:textId="77777777" w:rsidR="001A038F" w:rsidRPr="00151E1F" w:rsidRDefault="001A038F" w:rsidP="004D1964">
            <w:pPr>
              <w:spacing w:line="360" w:lineRule="auto"/>
              <w:jc w:val="center"/>
              <w:rPr>
                <w:rFonts w:ascii="仿宋_GB2312" w:eastAsia="仿宋_GB2312"/>
                <w:b/>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14:paraId="5BA5491E" w14:textId="77777777" w:rsidR="001A038F" w:rsidRPr="00151E1F" w:rsidRDefault="001A038F" w:rsidP="004D1964">
            <w:pPr>
              <w:spacing w:line="360" w:lineRule="auto"/>
              <w:jc w:val="center"/>
              <w:rPr>
                <w:rFonts w:ascii="仿宋_GB2312" w:eastAsia="仿宋_GB2312"/>
                <w:b/>
                <w:sz w:val="24"/>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6EF2F33D" w14:textId="77777777" w:rsidR="001A038F" w:rsidRPr="00151E1F" w:rsidRDefault="001A038F" w:rsidP="004D1964">
            <w:pPr>
              <w:spacing w:line="360" w:lineRule="auto"/>
              <w:jc w:val="center"/>
              <w:rPr>
                <w:rFonts w:ascii="仿宋_GB2312" w:eastAsia="仿宋_GB2312"/>
                <w:b/>
                <w:sz w:val="24"/>
                <w:szCs w:val="24"/>
              </w:rPr>
            </w:pPr>
          </w:p>
        </w:tc>
        <w:tc>
          <w:tcPr>
            <w:tcW w:w="2674" w:type="dxa"/>
            <w:tcBorders>
              <w:top w:val="single" w:sz="4" w:space="0" w:color="auto"/>
              <w:left w:val="single" w:sz="4" w:space="0" w:color="auto"/>
              <w:bottom w:val="single" w:sz="4" w:space="0" w:color="auto"/>
              <w:right w:val="single" w:sz="4" w:space="0" w:color="auto"/>
            </w:tcBorders>
            <w:vAlign w:val="center"/>
          </w:tcPr>
          <w:p w14:paraId="796A6836" w14:textId="77777777" w:rsidR="001A038F" w:rsidRPr="00151E1F" w:rsidRDefault="001A038F" w:rsidP="004D1964">
            <w:pPr>
              <w:spacing w:line="360" w:lineRule="auto"/>
              <w:jc w:val="center"/>
              <w:rPr>
                <w:rFonts w:ascii="仿宋_GB2312" w:eastAsia="仿宋_GB2312"/>
                <w:b/>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022CE5F8" w14:textId="77777777" w:rsidR="001A038F" w:rsidRPr="00151E1F" w:rsidRDefault="001A038F" w:rsidP="004D1964">
            <w:pPr>
              <w:spacing w:line="360" w:lineRule="auto"/>
              <w:jc w:val="center"/>
              <w:rPr>
                <w:rFonts w:ascii="仿宋_GB2312" w:eastAsia="仿宋_GB2312"/>
                <w:b/>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0F7F026F" w14:textId="77777777" w:rsidR="001A038F" w:rsidRPr="00151E1F" w:rsidRDefault="001A038F" w:rsidP="004D1964">
            <w:pPr>
              <w:spacing w:line="360" w:lineRule="auto"/>
              <w:jc w:val="center"/>
              <w:rPr>
                <w:rFonts w:ascii="仿宋_GB2312" w:eastAsia="仿宋_GB2312"/>
                <w:b/>
                <w:sz w:val="24"/>
                <w:szCs w:val="24"/>
              </w:rPr>
            </w:pPr>
          </w:p>
        </w:tc>
      </w:tr>
      <w:tr w:rsidR="001A038F" w:rsidRPr="00151E1F" w14:paraId="402E1BA8" w14:textId="77777777" w:rsidTr="004D1964">
        <w:trPr>
          <w:trHeight w:val="703"/>
          <w:jc w:val="center"/>
        </w:trPr>
        <w:tc>
          <w:tcPr>
            <w:tcW w:w="789" w:type="dxa"/>
            <w:tcBorders>
              <w:top w:val="single" w:sz="4" w:space="0" w:color="auto"/>
              <w:left w:val="single" w:sz="4" w:space="0" w:color="auto"/>
              <w:bottom w:val="single" w:sz="4" w:space="0" w:color="auto"/>
              <w:right w:val="single" w:sz="4" w:space="0" w:color="auto"/>
            </w:tcBorders>
            <w:vAlign w:val="center"/>
          </w:tcPr>
          <w:p w14:paraId="3EB7DC39" w14:textId="77777777" w:rsidR="001A038F" w:rsidRPr="00151E1F" w:rsidRDefault="001A038F" w:rsidP="004D1964">
            <w:pPr>
              <w:spacing w:line="360" w:lineRule="auto"/>
              <w:jc w:val="center"/>
              <w:rPr>
                <w:rFonts w:ascii="仿宋_GB2312" w:eastAsia="仿宋_GB2312"/>
                <w:b/>
                <w:sz w:val="24"/>
                <w:szCs w:val="24"/>
              </w:rPr>
            </w:pPr>
            <w:r w:rsidRPr="00151E1F">
              <w:rPr>
                <w:rFonts w:ascii="仿宋_GB2312" w:eastAsia="仿宋_GB2312"/>
                <w:b/>
                <w:sz w:val="24"/>
                <w:szCs w:val="24"/>
              </w:rPr>
              <w:t>2</w:t>
            </w:r>
          </w:p>
        </w:tc>
        <w:tc>
          <w:tcPr>
            <w:tcW w:w="1558" w:type="dxa"/>
            <w:tcBorders>
              <w:top w:val="single" w:sz="4" w:space="0" w:color="auto"/>
              <w:left w:val="single" w:sz="4" w:space="0" w:color="auto"/>
              <w:bottom w:val="single" w:sz="4" w:space="0" w:color="auto"/>
              <w:right w:val="single" w:sz="4" w:space="0" w:color="auto"/>
            </w:tcBorders>
            <w:vAlign w:val="center"/>
          </w:tcPr>
          <w:p w14:paraId="2E884BE7" w14:textId="77777777" w:rsidR="001A038F" w:rsidRPr="00151E1F" w:rsidRDefault="001A038F" w:rsidP="004D1964">
            <w:pPr>
              <w:spacing w:line="360" w:lineRule="auto"/>
              <w:jc w:val="center"/>
              <w:rPr>
                <w:rFonts w:ascii="仿宋_GB2312" w:eastAsia="仿宋_GB2312"/>
                <w:b/>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DD4A48D" w14:textId="77777777" w:rsidR="001A038F" w:rsidRPr="00151E1F" w:rsidRDefault="001A038F" w:rsidP="004D1964">
            <w:pPr>
              <w:spacing w:line="360" w:lineRule="auto"/>
              <w:jc w:val="center"/>
              <w:rPr>
                <w:rFonts w:ascii="仿宋_GB2312" w:eastAsia="仿宋_GB2312"/>
                <w:b/>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14:paraId="21B98194" w14:textId="77777777" w:rsidR="001A038F" w:rsidRPr="00151E1F" w:rsidRDefault="001A038F" w:rsidP="004D1964">
            <w:pPr>
              <w:spacing w:line="360" w:lineRule="auto"/>
              <w:jc w:val="center"/>
              <w:rPr>
                <w:rFonts w:ascii="仿宋_GB2312" w:eastAsia="仿宋_GB2312"/>
                <w:b/>
                <w:sz w:val="24"/>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64ACC1C3" w14:textId="77777777" w:rsidR="001A038F" w:rsidRPr="00151E1F" w:rsidRDefault="001A038F" w:rsidP="004D1964">
            <w:pPr>
              <w:spacing w:line="360" w:lineRule="auto"/>
              <w:jc w:val="center"/>
              <w:rPr>
                <w:rFonts w:ascii="仿宋_GB2312" w:eastAsia="仿宋_GB2312"/>
                <w:b/>
                <w:sz w:val="24"/>
                <w:szCs w:val="24"/>
              </w:rPr>
            </w:pPr>
          </w:p>
        </w:tc>
        <w:tc>
          <w:tcPr>
            <w:tcW w:w="2674" w:type="dxa"/>
            <w:tcBorders>
              <w:top w:val="single" w:sz="4" w:space="0" w:color="auto"/>
              <w:left w:val="single" w:sz="4" w:space="0" w:color="auto"/>
              <w:bottom w:val="single" w:sz="4" w:space="0" w:color="auto"/>
              <w:right w:val="single" w:sz="4" w:space="0" w:color="auto"/>
            </w:tcBorders>
            <w:vAlign w:val="center"/>
          </w:tcPr>
          <w:p w14:paraId="52923C1E" w14:textId="77777777" w:rsidR="001A038F" w:rsidRPr="00151E1F" w:rsidRDefault="001A038F" w:rsidP="004D1964">
            <w:pPr>
              <w:spacing w:line="360" w:lineRule="auto"/>
              <w:jc w:val="center"/>
              <w:rPr>
                <w:rFonts w:ascii="仿宋_GB2312" w:eastAsia="仿宋_GB2312"/>
                <w:b/>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4F19226A" w14:textId="77777777" w:rsidR="001A038F" w:rsidRPr="00151E1F" w:rsidRDefault="001A038F" w:rsidP="004D1964">
            <w:pPr>
              <w:spacing w:line="360" w:lineRule="auto"/>
              <w:jc w:val="center"/>
              <w:rPr>
                <w:rFonts w:ascii="仿宋_GB2312" w:eastAsia="仿宋_GB2312"/>
                <w:b/>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124A1C58" w14:textId="77777777" w:rsidR="001A038F" w:rsidRPr="00151E1F" w:rsidRDefault="001A038F" w:rsidP="004D1964">
            <w:pPr>
              <w:spacing w:line="360" w:lineRule="auto"/>
              <w:jc w:val="center"/>
              <w:rPr>
                <w:rFonts w:ascii="仿宋_GB2312" w:eastAsia="仿宋_GB2312"/>
                <w:b/>
                <w:sz w:val="24"/>
                <w:szCs w:val="24"/>
              </w:rPr>
            </w:pPr>
          </w:p>
        </w:tc>
      </w:tr>
      <w:tr w:rsidR="001A038F" w:rsidRPr="00151E1F" w14:paraId="5420C0D5" w14:textId="77777777" w:rsidTr="004D1964">
        <w:trPr>
          <w:trHeight w:val="543"/>
          <w:jc w:val="center"/>
        </w:trPr>
        <w:tc>
          <w:tcPr>
            <w:tcW w:w="789" w:type="dxa"/>
            <w:tcBorders>
              <w:top w:val="single" w:sz="4" w:space="0" w:color="auto"/>
              <w:left w:val="single" w:sz="4" w:space="0" w:color="auto"/>
              <w:bottom w:val="single" w:sz="4" w:space="0" w:color="auto"/>
              <w:right w:val="single" w:sz="4" w:space="0" w:color="auto"/>
            </w:tcBorders>
            <w:vAlign w:val="center"/>
          </w:tcPr>
          <w:p w14:paraId="43E7E502" w14:textId="77777777" w:rsidR="001A038F" w:rsidRPr="00151E1F" w:rsidRDefault="001A038F" w:rsidP="004D1964">
            <w:pPr>
              <w:spacing w:line="360" w:lineRule="auto"/>
              <w:jc w:val="center"/>
              <w:rPr>
                <w:rFonts w:ascii="仿宋_GB2312" w:eastAsia="仿宋_GB2312"/>
                <w:b/>
                <w:sz w:val="24"/>
                <w:szCs w:val="24"/>
              </w:rPr>
            </w:pPr>
            <w:r w:rsidRPr="00151E1F">
              <w:rPr>
                <w:rFonts w:ascii="仿宋_GB2312" w:eastAsia="仿宋_GB2312" w:hint="eastAsia"/>
                <w:b/>
                <w:sz w:val="24"/>
                <w:szCs w:val="24"/>
              </w:rPr>
              <w:t>3</w:t>
            </w:r>
          </w:p>
        </w:tc>
        <w:tc>
          <w:tcPr>
            <w:tcW w:w="1558" w:type="dxa"/>
            <w:tcBorders>
              <w:top w:val="single" w:sz="4" w:space="0" w:color="auto"/>
              <w:left w:val="single" w:sz="4" w:space="0" w:color="auto"/>
              <w:bottom w:val="single" w:sz="4" w:space="0" w:color="auto"/>
              <w:right w:val="single" w:sz="4" w:space="0" w:color="auto"/>
            </w:tcBorders>
            <w:vAlign w:val="center"/>
          </w:tcPr>
          <w:p w14:paraId="32494390" w14:textId="77777777" w:rsidR="001A038F" w:rsidRPr="00151E1F" w:rsidRDefault="001A038F" w:rsidP="004D1964">
            <w:pPr>
              <w:spacing w:line="360" w:lineRule="auto"/>
              <w:jc w:val="center"/>
              <w:rPr>
                <w:rFonts w:ascii="仿宋_GB2312" w:eastAsia="仿宋_GB2312"/>
                <w:b/>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FB1A9E1" w14:textId="77777777" w:rsidR="001A038F" w:rsidRPr="00151E1F" w:rsidRDefault="001A038F" w:rsidP="004D1964">
            <w:pPr>
              <w:spacing w:line="360" w:lineRule="auto"/>
              <w:jc w:val="center"/>
              <w:rPr>
                <w:rFonts w:ascii="仿宋_GB2312" w:eastAsia="仿宋_GB2312"/>
                <w:b/>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14:paraId="1DCEE9EB" w14:textId="77777777" w:rsidR="001A038F" w:rsidRPr="00151E1F" w:rsidRDefault="001A038F" w:rsidP="004D1964">
            <w:pPr>
              <w:spacing w:line="360" w:lineRule="auto"/>
              <w:jc w:val="center"/>
              <w:rPr>
                <w:rFonts w:ascii="仿宋_GB2312" w:eastAsia="仿宋_GB2312"/>
                <w:b/>
                <w:sz w:val="24"/>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25F0934C" w14:textId="77777777" w:rsidR="001A038F" w:rsidRPr="00151E1F" w:rsidRDefault="001A038F" w:rsidP="004D1964">
            <w:pPr>
              <w:spacing w:line="360" w:lineRule="auto"/>
              <w:jc w:val="center"/>
              <w:rPr>
                <w:rFonts w:ascii="仿宋_GB2312" w:eastAsia="仿宋_GB2312"/>
                <w:b/>
                <w:sz w:val="24"/>
                <w:szCs w:val="24"/>
              </w:rPr>
            </w:pPr>
          </w:p>
        </w:tc>
        <w:tc>
          <w:tcPr>
            <w:tcW w:w="2674" w:type="dxa"/>
            <w:tcBorders>
              <w:top w:val="single" w:sz="4" w:space="0" w:color="auto"/>
              <w:left w:val="single" w:sz="4" w:space="0" w:color="auto"/>
              <w:bottom w:val="single" w:sz="4" w:space="0" w:color="auto"/>
              <w:right w:val="single" w:sz="4" w:space="0" w:color="auto"/>
            </w:tcBorders>
            <w:vAlign w:val="center"/>
          </w:tcPr>
          <w:p w14:paraId="194F838F" w14:textId="77777777" w:rsidR="001A038F" w:rsidRPr="00151E1F" w:rsidRDefault="001A038F" w:rsidP="004D1964">
            <w:pPr>
              <w:spacing w:line="360" w:lineRule="auto"/>
              <w:jc w:val="center"/>
              <w:rPr>
                <w:rFonts w:ascii="仿宋_GB2312" w:eastAsia="仿宋_GB2312"/>
                <w:b/>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1A76BA3A" w14:textId="77777777" w:rsidR="001A038F" w:rsidRPr="00151E1F" w:rsidRDefault="001A038F" w:rsidP="004D1964">
            <w:pPr>
              <w:spacing w:line="360" w:lineRule="auto"/>
              <w:jc w:val="center"/>
              <w:rPr>
                <w:rFonts w:ascii="仿宋_GB2312" w:eastAsia="仿宋_GB2312"/>
                <w:b/>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57D2FC2A" w14:textId="77777777" w:rsidR="001A038F" w:rsidRPr="00151E1F" w:rsidRDefault="001A038F" w:rsidP="004D1964">
            <w:pPr>
              <w:spacing w:line="360" w:lineRule="auto"/>
              <w:jc w:val="center"/>
              <w:rPr>
                <w:rFonts w:ascii="仿宋_GB2312" w:eastAsia="仿宋_GB2312"/>
                <w:b/>
                <w:sz w:val="24"/>
                <w:szCs w:val="24"/>
              </w:rPr>
            </w:pPr>
          </w:p>
        </w:tc>
      </w:tr>
      <w:tr w:rsidR="001A038F" w:rsidRPr="00151E1F" w14:paraId="155C61CC" w14:textId="77777777" w:rsidTr="004D1964">
        <w:trPr>
          <w:trHeight w:val="623"/>
          <w:jc w:val="center"/>
        </w:trPr>
        <w:tc>
          <w:tcPr>
            <w:tcW w:w="789" w:type="dxa"/>
            <w:tcBorders>
              <w:top w:val="single" w:sz="4" w:space="0" w:color="auto"/>
              <w:left w:val="single" w:sz="4" w:space="0" w:color="auto"/>
              <w:bottom w:val="single" w:sz="4" w:space="0" w:color="auto"/>
              <w:right w:val="single" w:sz="4" w:space="0" w:color="auto"/>
            </w:tcBorders>
            <w:vAlign w:val="center"/>
          </w:tcPr>
          <w:p w14:paraId="07928299" w14:textId="77777777" w:rsidR="001A038F" w:rsidRPr="00151E1F" w:rsidRDefault="001A038F" w:rsidP="004D1964">
            <w:pPr>
              <w:spacing w:line="360" w:lineRule="auto"/>
              <w:jc w:val="center"/>
              <w:rPr>
                <w:rFonts w:ascii="仿宋_GB2312" w:eastAsia="仿宋_GB2312"/>
                <w:b/>
                <w:sz w:val="24"/>
                <w:szCs w:val="24"/>
              </w:rPr>
            </w:pPr>
            <w:r w:rsidRPr="00151E1F">
              <w:rPr>
                <w:rFonts w:ascii="仿宋_GB2312" w:eastAsia="仿宋_GB2312" w:hint="eastAsia"/>
                <w:b/>
                <w:sz w:val="24"/>
                <w:szCs w:val="24"/>
              </w:rPr>
              <w:t>4</w:t>
            </w:r>
          </w:p>
        </w:tc>
        <w:tc>
          <w:tcPr>
            <w:tcW w:w="1558" w:type="dxa"/>
            <w:tcBorders>
              <w:top w:val="single" w:sz="4" w:space="0" w:color="auto"/>
              <w:left w:val="single" w:sz="4" w:space="0" w:color="auto"/>
              <w:bottom w:val="single" w:sz="4" w:space="0" w:color="auto"/>
              <w:right w:val="single" w:sz="4" w:space="0" w:color="auto"/>
            </w:tcBorders>
            <w:vAlign w:val="center"/>
          </w:tcPr>
          <w:p w14:paraId="1AA8EB8B" w14:textId="77777777" w:rsidR="001A038F" w:rsidRPr="00151E1F" w:rsidRDefault="001A038F" w:rsidP="004D1964">
            <w:pPr>
              <w:spacing w:line="360" w:lineRule="auto"/>
              <w:jc w:val="center"/>
              <w:rPr>
                <w:rFonts w:ascii="仿宋_GB2312" w:eastAsia="仿宋_GB2312"/>
                <w:b/>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5D6103AB" w14:textId="77777777" w:rsidR="001A038F" w:rsidRPr="00151E1F" w:rsidRDefault="001A038F" w:rsidP="004D1964">
            <w:pPr>
              <w:spacing w:line="360" w:lineRule="auto"/>
              <w:jc w:val="center"/>
              <w:rPr>
                <w:rFonts w:ascii="仿宋_GB2312" w:eastAsia="仿宋_GB2312"/>
                <w:b/>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14:paraId="6DD69E98" w14:textId="77777777" w:rsidR="001A038F" w:rsidRPr="00151E1F" w:rsidRDefault="001A038F" w:rsidP="004D1964">
            <w:pPr>
              <w:spacing w:line="360" w:lineRule="auto"/>
              <w:jc w:val="center"/>
              <w:rPr>
                <w:rFonts w:ascii="仿宋_GB2312" w:eastAsia="仿宋_GB2312"/>
                <w:b/>
                <w:sz w:val="24"/>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5D8F2780" w14:textId="77777777" w:rsidR="001A038F" w:rsidRPr="00151E1F" w:rsidRDefault="001A038F" w:rsidP="004D1964">
            <w:pPr>
              <w:spacing w:line="360" w:lineRule="auto"/>
              <w:jc w:val="center"/>
              <w:rPr>
                <w:rFonts w:ascii="仿宋_GB2312" w:eastAsia="仿宋_GB2312"/>
                <w:b/>
                <w:sz w:val="24"/>
                <w:szCs w:val="24"/>
              </w:rPr>
            </w:pPr>
          </w:p>
        </w:tc>
        <w:tc>
          <w:tcPr>
            <w:tcW w:w="2674" w:type="dxa"/>
            <w:tcBorders>
              <w:top w:val="single" w:sz="4" w:space="0" w:color="auto"/>
              <w:left w:val="single" w:sz="4" w:space="0" w:color="auto"/>
              <w:bottom w:val="single" w:sz="4" w:space="0" w:color="auto"/>
              <w:right w:val="single" w:sz="4" w:space="0" w:color="auto"/>
            </w:tcBorders>
            <w:vAlign w:val="center"/>
          </w:tcPr>
          <w:p w14:paraId="57EB441F" w14:textId="77777777" w:rsidR="001A038F" w:rsidRPr="00151E1F" w:rsidRDefault="001A038F" w:rsidP="004D1964">
            <w:pPr>
              <w:spacing w:line="360" w:lineRule="auto"/>
              <w:jc w:val="center"/>
              <w:rPr>
                <w:rFonts w:ascii="仿宋_GB2312" w:eastAsia="仿宋_GB2312"/>
                <w:b/>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77A1454E" w14:textId="77777777" w:rsidR="001A038F" w:rsidRPr="00151E1F" w:rsidRDefault="001A038F" w:rsidP="004D1964">
            <w:pPr>
              <w:spacing w:line="360" w:lineRule="auto"/>
              <w:jc w:val="center"/>
              <w:rPr>
                <w:rFonts w:ascii="仿宋_GB2312" w:eastAsia="仿宋_GB2312"/>
                <w:b/>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00ECBEB2" w14:textId="77777777" w:rsidR="001A038F" w:rsidRPr="00151E1F" w:rsidRDefault="001A038F" w:rsidP="004D1964">
            <w:pPr>
              <w:spacing w:line="360" w:lineRule="auto"/>
              <w:jc w:val="center"/>
              <w:rPr>
                <w:rFonts w:ascii="仿宋_GB2312" w:eastAsia="仿宋_GB2312"/>
                <w:b/>
                <w:sz w:val="24"/>
                <w:szCs w:val="24"/>
              </w:rPr>
            </w:pPr>
          </w:p>
        </w:tc>
      </w:tr>
      <w:tr w:rsidR="001A038F" w:rsidRPr="00151E1F" w14:paraId="79572ECA" w14:textId="77777777" w:rsidTr="004D1964">
        <w:trPr>
          <w:trHeight w:val="547"/>
          <w:jc w:val="center"/>
        </w:trPr>
        <w:tc>
          <w:tcPr>
            <w:tcW w:w="789" w:type="dxa"/>
            <w:tcBorders>
              <w:top w:val="single" w:sz="4" w:space="0" w:color="auto"/>
              <w:left w:val="single" w:sz="4" w:space="0" w:color="auto"/>
              <w:bottom w:val="single" w:sz="4" w:space="0" w:color="auto"/>
              <w:right w:val="single" w:sz="4" w:space="0" w:color="auto"/>
            </w:tcBorders>
            <w:vAlign w:val="center"/>
          </w:tcPr>
          <w:p w14:paraId="14208C41" w14:textId="77777777" w:rsidR="001A038F" w:rsidRPr="00151E1F" w:rsidRDefault="001A038F" w:rsidP="004D1964">
            <w:pPr>
              <w:spacing w:line="360" w:lineRule="auto"/>
              <w:jc w:val="center"/>
              <w:rPr>
                <w:rFonts w:ascii="仿宋_GB2312" w:eastAsia="仿宋_GB2312"/>
                <w:b/>
                <w:sz w:val="24"/>
                <w:szCs w:val="24"/>
              </w:rPr>
            </w:pPr>
            <w:r w:rsidRPr="00151E1F">
              <w:rPr>
                <w:rFonts w:ascii="仿宋_GB2312" w:eastAsia="仿宋_GB2312" w:hint="eastAsia"/>
                <w:b/>
                <w:sz w:val="24"/>
                <w:szCs w:val="24"/>
              </w:rPr>
              <w:t>5</w:t>
            </w:r>
          </w:p>
        </w:tc>
        <w:tc>
          <w:tcPr>
            <w:tcW w:w="1558" w:type="dxa"/>
            <w:tcBorders>
              <w:top w:val="single" w:sz="4" w:space="0" w:color="auto"/>
              <w:left w:val="single" w:sz="4" w:space="0" w:color="auto"/>
              <w:bottom w:val="single" w:sz="4" w:space="0" w:color="auto"/>
              <w:right w:val="single" w:sz="4" w:space="0" w:color="auto"/>
            </w:tcBorders>
            <w:vAlign w:val="center"/>
          </w:tcPr>
          <w:p w14:paraId="3FB160FC" w14:textId="77777777" w:rsidR="001A038F" w:rsidRPr="00151E1F" w:rsidRDefault="001A038F" w:rsidP="004D1964">
            <w:pPr>
              <w:spacing w:line="360" w:lineRule="auto"/>
              <w:jc w:val="center"/>
              <w:rPr>
                <w:rFonts w:ascii="仿宋_GB2312" w:eastAsia="仿宋_GB2312"/>
                <w:b/>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12E26AB2" w14:textId="77777777" w:rsidR="001A038F" w:rsidRPr="00151E1F" w:rsidRDefault="001A038F" w:rsidP="004D1964">
            <w:pPr>
              <w:spacing w:line="360" w:lineRule="auto"/>
              <w:jc w:val="center"/>
              <w:rPr>
                <w:rFonts w:ascii="仿宋_GB2312" w:eastAsia="仿宋_GB2312"/>
                <w:b/>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14:paraId="1323E0DE" w14:textId="77777777" w:rsidR="001A038F" w:rsidRPr="00151E1F" w:rsidRDefault="001A038F" w:rsidP="004D1964">
            <w:pPr>
              <w:spacing w:line="360" w:lineRule="auto"/>
              <w:jc w:val="center"/>
              <w:rPr>
                <w:rFonts w:ascii="仿宋_GB2312" w:eastAsia="仿宋_GB2312"/>
                <w:b/>
                <w:sz w:val="24"/>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627672F2" w14:textId="77777777" w:rsidR="001A038F" w:rsidRPr="00151E1F" w:rsidRDefault="001A038F" w:rsidP="004D1964">
            <w:pPr>
              <w:spacing w:line="360" w:lineRule="auto"/>
              <w:jc w:val="center"/>
              <w:rPr>
                <w:rFonts w:ascii="仿宋_GB2312" w:eastAsia="仿宋_GB2312"/>
                <w:b/>
                <w:sz w:val="24"/>
                <w:szCs w:val="24"/>
              </w:rPr>
            </w:pPr>
          </w:p>
        </w:tc>
        <w:tc>
          <w:tcPr>
            <w:tcW w:w="2674" w:type="dxa"/>
            <w:tcBorders>
              <w:top w:val="single" w:sz="4" w:space="0" w:color="auto"/>
              <w:left w:val="single" w:sz="4" w:space="0" w:color="auto"/>
              <w:bottom w:val="single" w:sz="4" w:space="0" w:color="auto"/>
              <w:right w:val="single" w:sz="4" w:space="0" w:color="auto"/>
            </w:tcBorders>
            <w:vAlign w:val="center"/>
          </w:tcPr>
          <w:p w14:paraId="7524A6FF" w14:textId="77777777" w:rsidR="001A038F" w:rsidRPr="00151E1F" w:rsidRDefault="001A038F" w:rsidP="004D1964">
            <w:pPr>
              <w:spacing w:line="360" w:lineRule="auto"/>
              <w:jc w:val="center"/>
              <w:rPr>
                <w:rFonts w:ascii="仿宋_GB2312" w:eastAsia="仿宋_GB2312"/>
                <w:b/>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1A2772DC" w14:textId="77777777" w:rsidR="001A038F" w:rsidRPr="00151E1F" w:rsidRDefault="001A038F" w:rsidP="004D1964">
            <w:pPr>
              <w:spacing w:line="360" w:lineRule="auto"/>
              <w:jc w:val="center"/>
              <w:rPr>
                <w:rFonts w:ascii="仿宋_GB2312" w:eastAsia="仿宋_GB2312"/>
                <w:b/>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766E1CE3" w14:textId="77777777" w:rsidR="001A038F" w:rsidRPr="00151E1F" w:rsidRDefault="001A038F" w:rsidP="004D1964">
            <w:pPr>
              <w:spacing w:line="360" w:lineRule="auto"/>
              <w:jc w:val="center"/>
              <w:rPr>
                <w:rFonts w:ascii="仿宋_GB2312" w:eastAsia="仿宋_GB2312"/>
                <w:b/>
                <w:sz w:val="24"/>
                <w:szCs w:val="24"/>
              </w:rPr>
            </w:pPr>
          </w:p>
        </w:tc>
      </w:tr>
      <w:tr w:rsidR="001A038F" w:rsidRPr="00151E1F" w14:paraId="5F25D80B" w14:textId="77777777" w:rsidTr="004D1964">
        <w:trPr>
          <w:trHeight w:val="547"/>
          <w:jc w:val="center"/>
        </w:trPr>
        <w:tc>
          <w:tcPr>
            <w:tcW w:w="789" w:type="dxa"/>
            <w:tcBorders>
              <w:top w:val="single" w:sz="4" w:space="0" w:color="auto"/>
              <w:left w:val="single" w:sz="4" w:space="0" w:color="auto"/>
              <w:bottom w:val="single" w:sz="4" w:space="0" w:color="auto"/>
              <w:right w:val="single" w:sz="4" w:space="0" w:color="auto"/>
            </w:tcBorders>
            <w:vAlign w:val="center"/>
          </w:tcPr>
          <w:p w14:paraId="20AB052E" w14:textId="77777777" w:rsidR="001A038F" w:rsidRPr="00151E1F" w:rsidRDefault="001A038F" w:rsidP="004D1964">
            <w:pPr>
              <w:spacing w:line="360" w:lineRule="auto"/>
              <w:jc w:val="center"/>
              <w:rPr>
                <w:rFonts w:ascii="仿宋_GB2312" w:eastAsia="仿宋_GB2312"/>
                <w:b/>
                <w:sz w:val="24"/>
                <w:szCs w:val="24"/>
              </w:rPr>
            </w:pPr>
            <w:r>
              <w:rPr>
                <w:rFonts w:ascii="仿宋_GB2312" w:eastAsia="仿宋_GB2312" w:hint="eastAsia"/>
                <w:b/>
                <w:sz w:val="24"/>
                <w:szCs w:val="24"/>
              </w:rPr>
              <w:t>6</w:t>
            </w:r>
          </w:p>
        </w:tc>
        <w:tc>
          <w:tcPr>
            <w:tcW w:w="1558" w:type="dxa"/>
            <w:tcBorders>
              <w:top w:val="single" w:sz="4" w:space="0" w:color="auto"/>
              <w:left w:val="single" w:sz="4" w:space="0" w:color="auto"/>
              <w:bottom w:val="single" w:sz="4" w:space="0" w:color="auto"/>
              <w:right w:val="single" w:sz="4" w:space="0" w:color="auto"/>
            </w:tcBorders>
            <w:vAlign w:val="center"/>
          </w:tcPr>
          <w:p w14:paraId="5BF26AAF" w14:textId="77777777" w:rsidR="001A038F" w:rsidRPr="00151E1F" w:rsidRDefault="001A038F" w:rsidP="004D1964">
            <w:pPr>
              <w:spacing w:line="360" w:lineRule="auto"/>
              <w:jc w:val="center"/>
              <w:rPr>
                <w:rFonts w:ascii="仿宋_GB2312" w:eastAsia="仿宋_GB2312"/>
                <w:b/>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DF3A585" w14:textId="77777777" w:rsidR="001A038F" w:rsidRPr="00151E1F" w:rsidRDefault="001A038F" w:rsidP="004D1964">
            <w:pPr>
              <w:spacing w:line="360" w:lineRule="auto"/>
              <w:jc w:val="center"/>
              <w:rPr>
                <w:rFonts w:ascii="仿宋_GB2312" w:eastAsia="仿宋_GB2312"/>
                <w:b/>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14:paraId="0721D961" w14:textId="77777777" w:rsidR="001A038F" w:rsidRPr="00151E1F" w:rsidRDefault="001A038F" w:rsidP="004D1964">
            <w:pPr>
              <w:spacing w:line="360" w:lineRule="auto"/>
              <w:jc w:val="center"/>
              <w:rPr>
                <w:rFonts w:ascii="仿宋_GB2312" w:eastAsia="仿宋_GB2312"/>
                <w:b/>
                <w:sz w:val="24"/>
                <w:szCs w:val="24"/>
              </w:rPr>
            </w:pPr>
          </w:p>
        </w:tc>
        <w:tc>
          <w:tcPr>
            <w:tcW w:w="1384" w:type="dxa"/>
            <w:tcBorders>
              <w:top w:val="single" w:sz="4" w:space="0" w:color="auto"/>
              <w:left w:val="single" w:sz="4" w:space="0" w:color="auto"/>
              <w:bottom w:val="single" w:sz="4" w:space="0" w:color="auto"/>
              <w:right w:val="single" w:sz="4" w:space="0" w:color="auto"/>
            </w:tcBorders>
            <w:vAlign w:val="center"/>
          </w:tcPr>
          <w:p w14:paraId="389D0DAB" w14:textId="77777777" w:rsidR="001A038F" w:rsidRPr="00151E1F" w:rsidRDefault="001A038F" w:rsidP="004D1964">
            <w:pPr>
              <w:spacing w:line="360" w:lineRule="auto"/>
              <w:jc w:val="center"/>
              <w:rPr>
                <w:rFonts w:ascii="仿宋_GB2312" w:eastAsia="仿宋_GB2312"/>
                <w:b/>
                <w:sz w:val="24"/>
                <w:szCs w:val="24"/>
              </w:rPr>
            </w:pPr>
          </w:p>
        </w:tc>
        <w:tc>
          <w:tcPr>
            <w:tcW w:w="2674" w:type="dxa"/>
            <w:tcBorders>
              <w:top w:val="single" w:sz="4" w:space="0" w:color="auto"/>
              <w:left w:val="single" w:sz="4" w:space="0" w:color="auto"/>
              <w:bottom w:val="single" w:sz="4" w:space="0" w:color="auto"/>
              <w:right w:val="single" w:sz="4" w:space="0" w:color="auto"/>
            </w:tcBorders>
            <w:vAlign w:val="center"/>
          </w:tcPr>
          <w:p w14:paraId="7C223222" w14:textId="77777777" w:rsidR="001A038F" w:rsidRPr="00151E1F" w:rsidRDefault="001A038F" w:rsidP="004D1964">
            <w:pPr>
              <w:spacing w:line="360" w:lineRule="auto"/>
              <w:jc w:val="center"/>
              <w:rPr>
                <w:rFonts w:ascii="仿宋_GB2312" w:eastAsia="仿宋_GB2312"/>
                <w:b/>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46EA3A76" w14:textId="77777777" w:rsidR="001A038F" w:rsidRPr="00151E1F" w:rsidRDefault="001A038F" w:rsidP="004D1964">
            <w:pPr>
              <w:spacing w:line="360" w:lineRule="auto"/>
              <w:jc w:val="center"/>
              <w:rPr>
                <w:rFonts w:ascii="仿宋_GB2312" w:eastAsia="仿宋_GB2312"/>
                <w:b/>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22D1A14D" w14:textId="77777777" w:rsidR="001A038F" w:rsidRPr="00151E1F" w:rsidRDefault="001A038F" w:rsidP="004D1964">
            <w:pPr>
              <w:spacing w:line="360" w:lineRule="auto"/>
              <w:jc w:val="center"/>
              <w:rPr>
                <w:rFonts w:ascii="仿宋_GB2312" w:eastAsia="仿宋_GB2312"/>
                <w:b/>
                <w:sz w:val="24"/>
                <w:szCs w:val="24"/>
              </w:rPr>
            </w:pPr>
          </w:p>
        </w:tc>
      </w:tr>
    </w:tbl>
    <w:p w14:paraId="49DE0C5D" w14:textId="77777777" w:rsidR="001A038F" w:rsidRPr="00151E1F" w:rsidRDefault="001A038F" w:rsidP="001A038F">
      <w:pPr>
        <w:spacing w:line="360" w:lineRule="auto"/>
        <w:rPr>
          <w:rFonts w:ascii="仿宋_GB2312" w:eastAsia="仿宋_GB2312"/>
          <w:b/>
          <w:sz w:val="24"/>
          <w:szCs w:val="24"/>
        </w:rPr>
      </w:pPr>
    </w:p>
    <w:p w14:paraId="668D3AFA" w14:textId="77777777" w:rsidR="001A038F" w:rsidRDefault="001A038F" w:rsidP="001A038F">
      <w:pPr>
        <w:spacing w:line="360" w:lineRule="auto"/>
        <w:rPr>
          <w:rFonts w:ascii="黑体" w:eastAsia="黑体" w:hAnsi="宋体"/>
          <w:sz w:val="24"/>
          <w:szCs w:val="24"/>
        </w:rPr>
      </w:pPr>
    </w:p>
    <w:p w14:paraId="531C77F0" w14:textId="77777777" w:rsidR="001A038F" w:rsidRPr="008A76B7" w:rsidRDefault="001A038F" w:rsidP="001A038F">
      <w:pPr>
        <w:spacing w:line="360" w:lineRule="auto"/>
        <w:rPr>
          <w:rFonts w:ascii="Times New Roman" w:eastAsia="仿宋_GB2312" w:hAnsi="Times New Roman"/>
          <w:sz w:val="24"/>
          <w:szCs w:val="28"/>
        </w:rPr>
      </w:pPr>
      <w:r w:rsidRPr="008A76B7">
        <w:rPr>
          <w:rFonts w:ascii="Times New Roman" w:eastAsia="仿宋_GB2312" w:hAnsi="Times New Roman" w:hint="eastAsia"/>
          <w:sz w:val="24"/>
          <w:szCs w:val="28"/>
        </w:rPr>
        <w:t>注：</w:t>
      </w:r>
      <w:r>
        <w:rPr>
          <w:rFonts w:ascii="Times New Roman" w:eastAsia="仿宋_GB2312" w:hAnsi="Times New Roman" w:hint="eastAsia"/>
          <w:sz w:val="24"/>
          <w:szCs w:val="28"/>
        </w:rPr>
        <w:t>需统一住宿者，</w:t>
      </w:r>
      <w:r w:rsidRPr="008A76B7">
        <w:rPr>
          <w:rFonts w:ascii="Times New Roman" w:eastAsia="仿宋_GB2312" w:hAnsi="Times New Roman"/>
          <w:sz w:val="24"/>
          <w:szCs w:val="28"/>
        </w:rPr>
        <w:t>请将</w:t>
      </w:r>
      <w:r w:rsidRPr="008A76B7">
        <w:rPr>
          <w:rFonts w:ascii="Times New Roman" w:eastAsia="仿宋_GB2312" w:hAnsi="Times New Roman" w:hint="eastAsia"/>
          <w:sz w:val="24"/>
          <w:szCs w:val="28"/>
        </w:rPr>
        <w:t>该</w:t>
      </w:r>
      <w:r w:rsidRPr="008A76B7">
        <w:rPr>
          <w:rFonts w:ascii="Times New Roman" w:eastAsia="仿宋_GB2312" w:hAnsi="Times New Roman"/>
          <w:sz w:val="24"/>
          <w:szCs w:val="28"/>
        </w:rPr>
        <w:t>回执于</w:t>
      </w:r>
      <w:r w:rsidRPr="008A76B7">
        <w:rPr>
          <w:rFonts w:ascii="Times New Roman" w:eastAsia="仿宋_GB2312" w:hAnsi="Times New Roman"/>
          <w:sz w:val="24"/>
          <w:szCs w:val="28"/>
        </w:rPr>
        <w:t>6</w:t>
      </w:r>
      <w:r w:rsidRPr="008A76B7">
        <w:rPr>
          <w:rFonts w:ascii="Times New Roman" w:eastAsia="仿宋_GB2312" w:hAnsi="Times New Roman"/>
          <w:sz w:val="24"/>
          <w:szCs w:val="28"/>
        </w:rPr>
        <w:t>月</w:t>
      </w:r>
      <w:r>
        <w:rPr>
          <w:rFonts w:ascii="Times New Roman" w:eastAsia="仿宋_GB2312" w:hAnsi="Times New Roman" w:hint="eastAsia"/>
          <w:sz w:val="24"/>
          <w:szCs w:val="28"/>
        </w:rPr>
        <w:t>8</w:t>
      </w:r>
      <w:r w:rsidRPr="008A76B7">
        <w:rPr>
          <w:rFonts w:ascii="Times New Roman" w:eastAsia="仿宋_GB2312" w:hAnsi="Times New Roman"/>
          <w:sz w:val="24"/>
          <w:szCs w:val="28"/>
        </w:rPr>
        <w:t>日</w:t>
      </w:r>
      <w:r w:rsidRPr="008A76B7">
        <w:rPr>
          <w:rFonts w:ascii="Times New Roman" w:eastAsia="仿宋_GB2312" w:hAnsi="Times New Roman" w:hint="eastAsia"/>
          <w:sz w:val="24"/>
          <w:szCs w:val="28"/>
        </w:rPr>
        <w:t>（周</w:t>
      </w:r>
      <w:r>
        <w:rPr>
          <w:rFonts w:ascii="Times New Roman" w:eastAsia="仿宋_GB2312" w:hAnsi="Times New Roman" w:hint="eastAsia"/>
          <w:sz w:val="24"/>
          <w:szCs w:val="28"/>
        </w:rPr>
        <w:t>五</w:t>
      </w:r>
      <w:r w:rsidRPr="008A76B7">
        <w:rPr>
          <w:rFonts w:ascii="Times New Roman" w:eastAsia="仿宋_GB2312" w:hAnsi="Times New Roman" w:hint="eastAsia"/>
          <w:sz w:val="24"/>
          <w:szCs w:val="28"/>
        </w:rPr>
        <w:t>）</w:t>
      </w:r>
      <w:hyperlink r:id="rId10" w:history="1">
        <w:r w:rsidRPr="00291010">
          <w:rPr>
            <w:rStyle w:val="a7"/>
            <w:rFonts w:ascii="Times New Roman" w:eastAsia="仿宋_GB2312" w:hAnsi="Times New Roman" w:hint="default"/>
            <w:sz w:val="24"/>
            <w:szCs w:val="28"/>
          </w:rPr>
          <w:t>前发送至</w:t>
        </w:r>
        <w:r w:rsidRPr="00291010">
          <w:rPr>
            <w:rStyle w:val="a7"/>
            <w:rFonts w:ascii="Times New Roman" w:eastAsia="仿宋_GB2312" w:hAnsi="Times New Roman" w:hint="default"/>
            <w:sz w:val="24"/>
            <w:szCs w:val="28"/>
          </w:rPr>
          <w:t>huangxuguang@fudan.edu.cn</w:t>
        </w:r>
        <w:r w:rsidRPr="00291010">
          <w:rPr>
            <w:rStyle w:val="a7"/>
            <w:rFonts w:ascii="Times New Roman" w:eastAsia="仿宋_GB2312" w:hAnsi="Times New Roman" w:hint="default"/>
            <w:sz w:val="24"/>
            <w:szCs w:val="28"/>
          </w:rPr>
          <w:t>；自行安排者，请于</w:t>
        </w:r>
        <w:r w:rsidRPr="00291010">
          <w:rPr>
            <w:rStyle w:val="a7"/>
            <w:rFonts w:ascii="Times New Roman" w:eastAsia="仿宋_GB2312" w:hAnsi="Times New Roman" w:hint="default"/>
            <w:sz w:val="24"/>
            <w:szCs w:val="28"/>
          </w:rPr>
          <w:t>6</w:t>
        </w:r>
        <w:r w:rsidRPr="00291010">
          <w:rPr>
            <w:rStyle w:val="a7"/>
            <w:rFonts w:ascii="Times New Roman" w:eastAsia="仿宋_GB2312" w:hAnsi="Times New Roman" w:hint="default"/>
            <w:sz w:val="24"/>
            <w:szCs w:val="28"/>
          </w:rPr>
          <w:t>月</w:t>
        </w:r>
        <w:r w:rsidRPr="00291010">
          <w:rPr>
            <w:rStyle w:val="a7"/>
            <w:rFonts w:ascii="Times New Roman" w:eastAsia="仿宋_GB2312" w:hAnsi="Times New Roman" w:hint="default"/>
            <w:sz w:val="24"/>
            <w:szCs w:val="28"/>
          </w:rPr>
          <w:t>22</w:t>
        </w:r>
      </w:hyperlink>
      <w:r>
        <w:rPr>
          <w:rFonts w:ascii="Times New Roman" w:eastAsia="仿宋_GB2312" w:hAnsi="Times New Roman" w:hint="eastAsia"/>
          <w:sz w:val="24"/>
          <w:szCs w:val="28"/>
        </w:rPr>
        <w:t>日前发回。</w:t>
      </w:r>
    </w:p>
    <w:p w14:paraId="06321A57" w14:textId="77777777" w:rsidR="001A038F" w:rsidRDefault="001A038F" w:rsidP="001A038F">
      <w:pPr>
        <w:spacing w:line="540" w:lineRule="exact"/>
        <w:ind w:left="964" w:hangingChars="400" w:hanging="964"/>
        <w:rPr>
          <w:rFonts w:ascii="仿宋_GB2312" w:eastAsia="仿宋_GB2312"/>
          <w:b/>
          <w:sz w:val="24"/>
          <w:szCs w:val="24"/>
        </w:rPr>
        <w:sectPr w:rsidR="001A038F" w:rsidSect="006B7AC0">
          <w:pgSz w:w="16838" w:h="11906" w:orient="landscape"/>
          <w:pgMar w:top="1418" w:right="1134" w:bottom="1418" w:left="1134" w:header="851" w:footer="992" w:gutter="0"/>
          <w:cols w:space="425"/>
          <w:docGrid w:type="lines" w:linePitch="312"/>
        </w:sectPr>
      </w:pPr>
    </w:p>
    <w:p w14:paraId="4B294183" w14:textId="77777777" w:rsidR="001A038F" w:rsidRDefault="001A038F" w:rsidP="001A038F">
      <w:pPr>
        <w:rPr>
          <w:rFonts w:ascii="Times New Roman" w:hAnsi="Times New Roman"/>
          <w:sz w:val="24"/>
          <w:szCs w:val="24"/>
        </w:rPr>
      </w:pPr>
    </w:p>
    <w:p w14:paraId="08C32A7E" w14:textId="77777777" w:rsidR="001A038F" w:rsidRDefault="001A038F" w:rsidP="001A038F">
      <w:pPr>
        <w:rPr>
          <w:rFonts w:ascii="Times New Roman" w:hAnsi="Times New Roman"/>
          <w:sz w:val="24"/>
          <w:szCs w:val="24"/>
        </w:rPr>
      </w:pPr>
    </w:p>
    <w:p w14:paraId="4241C677" w14:textId="77777777" w:rsidR="001A038F" w:rsidRDefault="001A038F" w:rsidP="001A038F">
      <w:pPr>
        <w:rPr>
          <w:rFonts w:ascii="Times New Roman" w:hAnsi="Times New Roman"/>
          <w:sz w:val="24"/>
          <w:szCs w:val="24"/>
        </w:rPr>
      </w:pPr>
    </w:p>
    <w:p w14:paraId="7067A0E3" w14:textId="77777777" w:rsidR="001A038F" w:rsidRDefault="001A038F" w:rsidP="001A038F">
      <w:pPr>
        <w:rPr>
          <w:rFonts w:ascii="Times New Roman" w:hAnsi="Times New Roman"/>
          <w:sz w:val="24"/>
          <w:szCs w:val="24"/>
        </w:rPr>
      </w:pPr>
    </w:p>
    <w:p w14:paraId="5294269D" w14:textId="77777777" w:rsidR="001A038F" w:rsidRDefault="001A038F" w:rsidP="001A038F">
      <w:pPr>
        <w:pBdr>
          <w:bottom w:val="single" w:sz="6" w:space="1" w:color="auto"/>
        </w:pBdr>
        <w:rPr>
          <w:rFonts w:ascii="Times New Roman" w:eastAsia="仿宋_GB2312" w:hAnsi="Times New Roman"/>
          <w:b/>
          <w:sz w:val="32"/>
          <w:szCs w:val="32"/>
        </w:rPr>
      </w:pPr>
      <w:r w:rsidRPr="00047D7D">
        <w:rPr>
          <w:rFonts w:ascii="Times New Roman" w:eastAsia="仿宋_GB2312" w:hAnsi="Times New Roman"/>
          <w:b/>
          <w:sz w:val="32"/>
          <w:szCs w:val="32"/>
        </w:rPr>
        <w:t>附件</w:t>
      </w:r>
      <w:r>
        <w:rPr>
          <w:rFonts w:ascii="Times New Roman" w:eastAsia="仿宋_GB2312" w:hAnsi="Times New Roman" w:hint="eastAsia"/>
          <w:b/>
          <w:sz w:val="32"/>
          <w:szCs w:val="32"/>
        </w:rPr>
        <w:t>2</w:t>
      </w:r>
      <w:r w:rsidRPr="00047D7D">
        <w:rPr>
          <w:rFonts w:ascii="Times New Roman" w:eastAsia="仿宋_GB2312" w:hAnsi="Times New Roman"/>
          <w:b/>
          <w:sz w:val="32"/>
          <w:szCs w:val="32"/>
        </w:rPr>
        <w:t>：</w:t>
      </w:r>
      <w:r>
        <w:rPr>
          <w:rFonts w:ascii="Times New Roman" w:eastAsia="仿宋_GB2312" w:hAnsi="Times New Roman" w:hint="eastAsia"/>
          <w:b/>
          <w:sz w:val="32"/>
          <w:szCs w:val="32"/>
        </w:rPr>
        <w:t>课程主要内容</w:t>
      </w:r>
    </w:p>
    <w:p w14:paraId="189A4282" w14:textId="77777777" w:rsidR="001A038F" w:rsidRDefault="001A038F" w:rsidP="001A038F">
      <w:pPr>
        <w:rPr>
          <w:rFonts w:ascii="Times New Roman" w:hAnsi="Times New Roman"/>
          <w:sz w:val="24"/>
          <w:szCs w:val="24"/>
        </w:rPr>
      </w:pPr>
      <w:r w:rsidRPr="00FF6523">
        <w:rPr>
          <w:rFonts w:ascii="Times New Roman" w:hAnsi="Times New Roman"/>
          <w:sz w:val="24"/>
          <w:szCs w:val="24"/>
        </w:rPr>
        <w:t>Chirality in particle, nuclear and condensed matter physics</w:t>
      </w:r>
      <w:r>
        <w:rPr>
          <w:rFonts w:ascii="Times New Roman" w:hAnsi="Times New Roman"/>
          <w:sz w:val="24"/>
          <w:szCs w:val="24"/>
        </w:rPr>
        <w:t xml:space="preserve"> </w:t>
      </w:r>
      <w:r>
        <w:rPr>
          <w:rFonts w:ascii="Times New Roman" w:hAnsi="Times New Roman"/>
          <w:sz w:val="24"/>
          <w:szCs w:val="24"/>
        </w:rPr>
        <w:br/>
      </w:r>
      <w:r>
        <w:rPr>
          <w:rFonts w:ascii="Times New Roman" w:hAnsi="Times New Roman" w:hint="eastAsia"/>
          <w:sz w:val="24"/>
          <w:szCs w:val="24"/>
        </w:rPr>
        <w:t>主讲：</w:t>
      </w:r>
      <w:r>
        <w:rPr>
          <w:rFonts w:ascii="Times New Roman" w:hAnsi="Times New Roman" w:hint="eastAsia"/>
          <w:sz w:val="24"/>
          <w:szCs w:val="24"/>
        </w:rPr>
        <w:t>Dmitri</w:t>
      </w:r>
      <w:r>
        <w:rPr>
          <w:rFonts w:ascii="Times New Roman" w:hAnsi="Times New Roman"/>
          <w:sz w:val="24"/>
          <w:szCs w:val="24"/>
        </w:rPr>
        <w:t xml:space="preserve"> </w:t>
      </w:r>
      <w:proofErr w:type="spellStart"/>
      <w:r>
        <w:rPr>
          <w:rFonts w:ascii="Times New Roman" w:hAnsi="Times New Roman"/>
          <w:sz w:val="24"/>
          <w:szCs w:val="24"/>
        </w:rPr>
        <w:t>Kharzeev</w:t>
      </w:r>
      <w:proofErr w:type="spellEnd"/>
      <w:r>
        <w:rPr>
          <w:rFonts w:ascii="Times New Roman" w:hAnsi="Times New Roman"/>
          <w:sz w:val="24"/>
          <w:szCs w:val="24"/>
        </w:rPr>
        <w:t xml:space="preserve"> (Stony Brook University, USA)</w:t>
      </w:r>
    </w:p>
    <w:p w14:paraId="70F63729" w14:textId="77777777" w:rsidR="001A038F" w:rsidRPr="0054634A" w:rsidRDefault="001A038F" w:rsidP="001A038F">
      <w:pPr>
        <w:rPr>
          <w:rFonts w:ascii="Times New Roman" w:hAnsi="Times New Roman"/>
          <w:sz w:val="24"/>
          <w:szCs w:val="24"/>
        </w:rPr>
      </w:pPr>
      <w:r>
        <w:rPr>
          <w:rFonts w:ascii="Times New Roman" w:hAnsi="Times New Roman" w:hint="eastAsia"/>
          <w:sz w:val="24"/>
          <w:szCs w:val="24"/>
        </w:rPr>
        <w:t>时间：</w:t>
      </w:r>
      <w:r>
        <w:rPr>
          <w:rFonts w:ascii="Times New Roman" w:hAnsi="Times New Roman" w:hint="eastAsia"/>
          <w:sz w:val="24"/>
          <w:szCs w:val="24"/>
        </w:rPr>
        <w:t>2</w:t>
      </w:r>
      <w:r>
        <w:rPr>
          <w:rFonts w:ascii="Times New Roman" w:hAnsi="Times New Roman"/>
          <w:sz w:val="24"/>
          <w:szCs w:val="24"/>
        </w:rPr>
        <w:t>018</w:t>
      </w:r>
      <w:r>
        <w:rPr>
          <w:rFonts w:ascii="Times New Roman" w:hAnsi="Times New Roman" w:hint="eastAsia"/>
          <w:sz w:val="24"/>
          <w:szCs w:val="24"/>
        </w:rPr>
        <w:t>年</w:t>
      </w:r>
      <w:r>
        <w:rPr>
          <w:rFonts w:ascii="Times New Roman" w:hAnsi="Times New Roman" w:hint="eastAsia"/>
          <w:sz w:val="24"/>
          <w:szCs w:val="24"/>
        </w:rPr>
        <w:t>7</w:t>
      </w:r>
      <w:r>
        <w:rPr>
          <w:rFonts w:ascii="Times New Roman" w:hAnsi="Times New Roman" w:hint="eastAsia"/>
          <w:sz w:val="24"/>
          <w:szCs w:val="24"/>
        </w:rPr>
        <w:t>月</w:t>
      </w:r>
      <w:r>
        <w:rPr>
          <w:rFonts w:ascii="Times New Roman" w:hAnsi="Times New Roman" w:hint="eastAsia"/>
          <w:sz w:val="24"/>
          <w:szCs w:val="24"/>
        </w:rPr>
        <w:t>2</w:t>
      </w:r>
      <w:r>
        <w:rPr>
          <w:rFonts w:ascii="Times New Roman" w:hAnsi="Times New Roman"/>
          <w:sz w:val="24"/>
          <w:szCs w:val="24"/>
        </w:rPr>
        <w:t>4</w:t>
      </w:r>
      <w:r>
        <w:rPr>
          <w:rFonts w:ascii="Times New Roman" w:hAnsi="Times New Roman" w:hint="eastAsia"/>
          <w:sz w:val="24"/>
          <w:szCs w:val="24"/>
        </w:rPr>
        <w:t>-</w:t>
      </w:r>
      <w:r>
        <w:rPr>
          <w:rFonts w:ascii="Times New Roman" w:hAnsi="Times New Roman"/>
          <w:sz w:val="24"/>
          <w:szCs w:val="24"/>
        </w:rPr>
        <w:t>29</w:t>
      </w:r>
      <w:r>
        <w:rPr>
          <w:rFonts w:ascii="Times New Roman" w:hAnsi="Times New Roman" w:hint="eastAsia"/>
          <w:sz w:val="24"/>
          <w:szCs w:val="24"/>
        </w:rPr>
        <w:t>日</w:t>
      </w:r>
    </w:p>
    <w:p w14:paraId="30AF1A1B" w14:textId="77777777" w:rsidR="001A038F" w:rsidRDefault="001A038F" w:rsidP="001A038F">
      <w:pPr>
        <w:rPr>
          <w:rFonts w:ascii="Times New Roman" w:hAnsi="Times New Roman"/>
          <w:sz w:val="24"/>
          <w:szCs w:val="24"/>
        </w:rPr>
      </w:pPr>
    </w:p>
    <w:p w14:paraId="48893B2D" w14:textId="77777777" w:rsidR="001A038F" w:rsidRPr="00FF6523" w:rsidRDefault="001A038F" w:rsidP="001A038F">
      <w:pPr>
        <w:rPr>
          <w:rFonts w:ascii="Times New Roman" w:hAnsi="Times New Roman"/>
          <w:sz w:val="24"/>
          <w:szCs w:val="24"/>
        </w:rPr>
      </w:pPr>
      <w:r w:rsidRPr="00FF6523">
        <w:rPr>
          <w:rFonts w:ascii="Times New Roman" w:hAnsi="Times New Roman"/>
          <w:sz w:val="24"/>
          <w:szCs w:val="24"/>
        </w:rPr>
        <w:t>An elementary introduction into the physics of chirality in particle, nuclear and condensed matter physics will be given. No prior knowledge of quantum field theory or relativistic quantum mechanics is required, and the course is suitable for undergraduate students. </w:t>
      </w:r>
    </w:p>
    <w:p w14:paraId="53AFFE1F" w14:textId="77777777" w:rsidR="001A038F" w:rsidRPr="00FF6523" w:rsidRDefault="001A038F" w:rsidP="001A038F">
      <w:pPr>
        <w:rPr>
          <w:rFonts w:ascii="Times New Roman" w:hAnsi="Times New Roman"/>
          <w:sz w:val="24"/>
          <w:szCs w:val="24"/>
        </w:rPr>
      </w:pPr>
    </w:p>
    <w:p w14:paraId="21B4BDC3" w14:textId="77777777" w:rsidR="001A038F" w:rsidRDefault="001A038F" w:rsidP="001A038F">
      <w:pPr>
        <w:rPr>
          <w:rFonts w:ascii="Times New Roman" w:hAnsi="Times New Roman"/>
          <w:sz w:val="24"/>
          <w:szCs w:val="24"/>
        </w:rPr>
      </w:pPr>
      <w:r w:rsidRPr="00FF6523">
        <w:rPr>
          <w:rFonts w:ascii="Times New Roman" w:hAnsi="Times New Roman"/>
          <w:sz w:val="24"/>
          <w:szCs w:val="24"/>
        </w:rPr>
        <w:t>The contents</w:t>
      </w:r>
      <w:r>
        <w:rPr>
          <w:rFonts w:ascii="Times New Roman" w:hAnsi="Times New Roman"/>
          <w:sz w:val="24"/>
          <w:szCs w:val="24"/>
        </w:rPr>
        <w:t xml:space="preserve"> are</w:t>
      </w:r>
      <w:r w:rsidRPr="00FF6523">
        <w:rPr>
          <w:rFonts w:ascii="Times New Roman" w:hAnsi="Times New Roman"/>
          <w:sz w:val="24"/>
          <w:szCs w:val="24"/>
        </w:rPr>
        <w:t xml:space="preserve">: </w:t>
      </w:r>
    </w:p>
    <w:p w14:paraId="2DE094CB" w14:textId="77777777" w:rsidR="001A038F" w:rsidRDefault="001A038F" w:rsidP="001A038F">
      <w:pPr>
        <w:numPr>
          <w:ilvl w:val="0"/>
          <w:numId w:val="1"/>
        </w:numPr>
        <w:rPr>
          <w:rFonts w:ascii="Times New Roman" w:hAnsi="Times New Roman"/>
          <w:sz w:val="24"/>
          <w:szCs w:val="24"/>
        </w:rPr>
      </w:pPr>
      <w:r w:rsidRPr="00FF6523">
        <w:rPr>
          <w:rFonts w:ascii="Times New Roman" w:hAnsi="Times New Roman"/>
          <w:sz w:val="24"/>
          <w:szCs w:val="24"/>
        </w:rPr>
        <w:t>Dirac, Weyl, and Majorana fermions</w:t>
      </w:r>
    </w:p>
    <w:p w14:paraId="1BB8F701" w14:textId="77777777" w:rsidR="001A038F" w:rsidRDefault="001A038F" w:rsidP="001A038F">
      <w:pPr>
        <w:numPr>
          <w:ilvl w:val="0"/>
          <w:numId w:val="1"/>
        </w:numPr>
        <w:rPr>
          <w:rFonts w:ascii="Times New Roman" w:hAnsi="Times New Roman"/>
          <w:sz w:val="24"/>
          <w:szCs w:val="24"/>
        </w:rPr>
      </w:pPr>
      <w:r w:rsidRPr="00FF6523">
        <w:rPr>
          <w:rFonts w:ascii="Times New Roman" w:hAnsi="Times New Roman"/>
          <w:sz w:val="24"/>
          <w:szCs w:val="24"/>
        </w:rPr>
        <w:t>Quark model; Deep-inelastic scattering</w:t>
      </w:r>
    </w:p>
    <w:p w14:paraId="21E8B13D" w14:textId="77777777" w:rsidR="001A038F" w:rsidRDefault="001A038F" w:rsidP="001A038F">
      <w:pPr>
        <w:numPr>
          <w:ilvl w:val="0"/>
          <w:numId w:val="1"/>
        </w:numPr>
        <w:rPr>
          <w:rFonts w:ascii="Times New Roman" w:hAnsi="Times New Roman"/>
          <w:sz w:val="24"/>
          <w:szCs w:val="24"/>
        </w:rPr>
      </w:pPr>
      <w:r w:rsidRPr="00FF6523">
        <w:rPr>
          <w:rFonts w:ascii="Times New Roman" w:hAnsi="Times New Roman"/>
          <w:sz w:val="24"/>
          <w:szCs w:val="24"/>
        </w:rPr>
        <w:t xml:space="preserve">Spontaneous breaking of chiral symmetry; Goldstone theorem; Higgs mechanism and superconductivity; </w:t>
      </w:r>
      <w:proofErr w:type="spellStart"/>
      <w:r w:rsidRPr="00FF6523">
        <w:rPr>
          <w:rFonts w:ascii="Times New Roman" w:hAnsi="Times New Roman"/>
          <w:sz w:val="24"/>
          <w:szCs w:val="24"/>
        </w:rPr>
        <w:t>Abrikosov</w:t>
      </w:r>
      <w:proofErr w:type="spellEnd"/>
      <w:r w:rsidRPr="00FF6523">
        <w:rPr>
          <w:rFonts w:ascii="Times New Roman" w:hAnsi="Times New Roman"/>
          <w:sz w:val="24"/>
          <w:szCs w:val="24"/>
        </w:rPr>
        <w:t xml:space="preserve"> vortices and topological</w:t>
      </w:r>
      <w:r>
        <w:rPr>
          <w:rFonts w:ascii="Times New Roman" w:hAnsi="Times New Roman"/>
          <w:sz w:val="24"/>
          <w:szCs w:val="24"/>
        </w:rPr>
        <w:t xml:space="preserve"> </w:t>
      </w:r>
      <w:r w:rsidRPr="00FF6523">
        <w:rPr>
          <w:rFonts w:ascii="Times New Roman" w:hAnsi="Times New Roman"/>
          <w:sz w:val="24"/>
          <w:szCs w:val="24"/>
        </w:rPr>
        <w:t xml:space="preserve">solutions </w:t>
      </w:r>
    </w:p>
    <w:p w14:paraId="76E43CC3" w14:textId="77777777" w:rsidR="001A038F" w:rsidRDefault="001A038F" w:rsidP="001A038F">
      <w:pPr>
        <w:numPr>
          <w:ilvl w:val="0"/>
          <w:numId w:val="1"/>
        </w:numPr>
        <w:rPr>
          <w:rFonts w:ascii="Times New Roman" w:hAnsi="Times New Roman"/>
          <w:sz w:val="24"/>
          <w:szCs w:val="24"/>
        </w:rPr>
      </w:pPr>
      <w:r w:rsidRPr="00FF6523">
        <w:rPr>
          <w:rFonts w:ascii="Times New Roman" w:hAnsi="Times New Roman"/>
          <w:sz w:val="24"/>
          <w:szCs w:val="24"/>
        </w:rPr>
        <w:t>Chiral anomaly; Quark-gluon plasma; Chiral magnetic effect</w:t>
      </w:r>
    </w:p>
    <w:p w14:paraId="2CFBE93F" w14:textId="77777777" w:rsidR="001A038F" w:rsidRDefault="001A038F" w:rsidP="001A038F">
      <w:pPr>
        <w:numPr>
          <w:ilvl w:val="0"/>
          <w:numId w:val="1"/>
        </w:numPr>
        <w:rPr>
          <w:rFonts w:ascii="Times New Roman" w:hAnsi="Times New Roman"/>
          <w:sz w:val="24"/>
          <w:szCs w:val="24"/>
        </w:rPr>
      </w:pPr>
      <w:r w:rsidRPr="00FF6523">
        <w:rPr>
          <w:rFonts w:ascii="Times New Roman" w:hAnsi="Times New Roman"/>
          <w:sz w:val="24"/>
          <w:szCs w:val="24"/>
        </w:rPr>
        <w:t>Dirac and Weyl semimetals</w:t>
      </w:r>
    </w:p>
    <w:p w14:paraId="572FD8A6" w14:textId="77777777" w:rsidR="001A038F" w:rsidRDefault="001A038F" w:rsidP="001A038F">
      <w:pPr>
        <w:rPr>
          <w:rFonts w:ascii="Times New Roman" w:hAnsi="Times New Roman"/>
          <w:sz w:val="24"/>
          <w:szCs w:val="24"/>
        </w:rPr>
      </w:pPr>
    </w:p>
    <w:p w14:paraId="61972C13" w14:textId="77777777" w:rsidR="001A038F" w:rsidRDefault="001A038F" w:rsidP="001A038F">
      <w:pPr>
        <w:rPr>
          <w:rFonts w:ascii="Times New Roman" w:hAnsi="Times New Roman"/>
          <w:sz w:val="24"/>
          <w:szCs w:val="24"/>
        </w:rPr>
      </w:pPr>
      <w:r w:rsidRPr="00470643">
        <w:rPr>
          <w:rFonts w:ascii="Times New Roman" w:hAnsi="Times New Roman"/>
          <w:sz w:val="24"/>
          <w:szCs w:val="24"/>
        </w:rPr>
        <w:t>Relativistic statistical mechanics</w:t>
      </w:r>
    </w:p>
    <w:p w14:paraId="7F82B196" w14:textId="77777777" w:rsidR="001A038F" w:rsidRDefault="001A038F" w:rsidP="001A038F">
      <w:pPr>
        <w:rPr>
          <w:rFonts w:ascii="Times New Roman" w:hAnsi="Times New Roman"/>
          <w:sz w:val="24"/>
          <w:szCs w:val="24"/>
        </w:rPr>
      </w:pPr>
      <w:r>
        <w:rPr>
          <w:rFonts w:ascii="Times New Roman" w:hAnsi="Times New Roman" w:hint="eastAsia"/>
          <w:sz w:val="24"/>
          <w:szCs w:val="24"/>
        </w:rPr>
        <w:t>主讲：</w:t>
      </w:r>
      <w:r>
        <w:rPr>
          <w:rFonts w:ascii="Times New Roman" w:hAnsi="Times New Roman" w:hint="eastAsia"/>
          <w:sz w:val="24"/>
          <w:szCs w:val="24"/>
        </w:rPr>
        <w:t>Francesco</w:t>
      </w:r>
      <w:r>
        <w:rPr>
          <w:rFonts w:ascii="Times New Roman" w:hAnsi="Times New Roman"/>
          <w:sz w:val="24"/>
          <w:szCs w:val="24"/>
        </w:rPr>
        <w:t xml:space="preserve"> </w:t>
      </w:r>
      <w:proofErr w:type="spellStart"/>
      <w:r>
        <w:rPr>
          <w:rFonts w:ascii="Times New Roman" w:hAnsi="Times New Roman" w:hint="eastAsia"/>
          <w:sz w:val="24"/>
          <w:szCs w:val="24"/>
        </w:rPr>
        <w:t>Becattini</w:t>
      </w:r>
      <w:proofErr w:type="spellEnd"/>
      <w:r>
        <w:rPr>
          <w:rFonts w:ascii="Times New Roman" w:hAnsi="Times New Roman"/>
          <w:sz w:val="24"/>
          <w:szCs w:val="24"/>
        </w:rPr>
        <w:t xml:space="preserve"> </w:t>
      </w:r>
      <w:r>
        <w:rPr>
          <w:rFonts w:ascii="Times New Roman" w:hAnsi="Times New Roman" w:hint="eastAsia"/>
          <w:sz w:val="24"/>
          <w:szCs w:val="24"/>
        </w:rPr>
        <w:t>(</w:t>
      </w:r>
      <w:proofErr w:type="spellStart"/>
      <w:r w:rsidRPr="00EC79C0">
        <w:rPr>
          <w:rFonts w:ascii="Times New Roman" w:hAnsi="Times New Roman"/>
          <w:sz w:val="24"/>
          <w:szCs w:val="24"/>
        </w:rPr>
        <w:t>Istituto</w:t>
      </w:r>
      <w:proofErr w:type="spellEnd"/>
      <w:r w:rsidRPr="00EC79C0">
        <w:rPr>
          <w:rFonts w:ascii="Times New Roman" w:hAnsi="Times New Roman"/>
          <w:sz w:val="24"/>
          <w:szCs w:val="24"/>
        </w:rPr>
        <w:t xml:space="preserve"> Nazionale di </w:t>
      </w:r>
      <w:proofErr w:type="spellStart"/>
      <w:r w:rsidRPr="00EC79C0">
        <w:rPr>
          <w:rFonts w:ascii="Times New Roman" w:hAnsi="Times New Roman"/>
          <w:sz w:val="24"/>
          <w:szCs w:val="24"/>
        </w:rPr>
        <w:t>Fisica</w:t>
      </w:r>
      <w:proofErr w:type="spellEnd"/>
      <w:r w:rsidRPr="00EC79C0">
        <w:rPr>
          <w:rFonts w:ascii="Times New Roman" w:hAnsi="Times New Roman"/>
          <w:sz w:val="24"/>
          <w:szCs w:val="24"/>
        </w:rPr>
        <w:t xml:space="preserve"> </w:t>
      </w:r>
      <w:proofErr w:type="spellStart"/>
      <w:r w:rsidRPr="00EC79C0">
        <w:rPr>
          <w:rFonts w:ascii="Times New Roman" w:hAnsi="Times New Roman"/>
          <w:sz w:val="24"/>
          <w:szCs w:val="24"/>
        </w:rPr>
        <w:t>Nucleare</w:t>
      </w:r>
      <w:proofErr w:type="spellEnd"/>
      <w:r>
        <w:rPr>
          <w:rFonts w:ascii="Times New Roman" w:hAnsi="Times New Roman"/>
          <w:sz w:val="24"/>
          <w:szCs w:val="24"/>
        </w:rPr>
        <w:t>, Italy)</w:t>
      </w:r>
    </w:p>
    <w:p w14:paraId="53E3BBC8" w14:textId="77777777" w:rsidR="001A038F" w:rsidRDefault="001A038F" w:rsidP="001A038F">
      <w:pPr>
        <w:rPr>
          <w:rFonts w:ascii="Times New Roman" w:hAnsi="Times New Roman"/>
          <w:sz w:val="24"/>
          <w:szCs w:val="24"/>
        </w:rPr>
      </w:pPr>
      <w:r>
        <w:rPr>
          <w:rFonts w:ascii="Times New Roman" w:hAnsi="Times New Roman" w:hint="eastAsia"/>
          <w:sz w:val="24"/>
          <w:szCs w:val="24"/>
        </w:rPr>
        <w:t>时间：</w:t>
      </w:r>
      <w:r>
        <w:rPr>
          <w:rFonts w:ascii="Times New Roman" w:hAnsi="Times New Roman" w:hint="eastAsia"/>
          <w:sz w:val="24"/>
          <w:szCs w:val="24"/>
        </w:rPr>
        <w:t>2</w:t>
      </w:r>
      <w:r>
        <w:rPr>
          <w:rFonts w:ascii="Times New Roman" w:hAnsi="Times New Roman"/>
          <w:sz w:val="24"/>
          <w:szCs w:val="24"/>
        </w:rPr>
        <w:t>018</w:t>
      </w:r>
      <w:r>
        <w:rPr>
          <w:rFonts w:ascii="Times New Roman" w:hAnsi="Times New Roman" w:hint="eastAsia"/>
          <w:sz w:val="24"/>
          <w:szCs w:val="24"/>
        </w:rPr>
        <w:t>年</w:t>
      </w:r>
      <w:r>
        <w:rPr>
          <w:rFonts w:ascii="Times New Roman" w:hAnsi="Times New Roman" w:hint="eastAsia"/>
          <w:sz w:val="24"/>
          <w:szCs w:val="24"/>
        </w:rPr>
        <w:t>7</w:t>
      </w:r>
      <w:r>
        <w:rPr>
          <w:rFonts w:ascii="Times New Roman" w:hAnsi="Times New Roman" w:hint="eastAsia"/>
          <w:sz w:val="24"/>
          <w:szCs w:val="24"/>
        </w:rPr>
        <w:t>月</w:t>
      </w:r>
      <w:r>
        <w:rPr>
          <w:rFonts w:ascii="Times New Roman" w:hAnsi="Times New Roman" w:hint="eastAsia"/>
          <w:sz w:val="24"/>
          <w:szCs w:val="24"/>
        </w:rPr>
        <w:t>2</w:t>
      </w:r>
      <w:r>
        <w:rPr>
          <w:rFonts w:ascii="Times New Roman" w:hAnsi="Times New Roman"/>
          <w:sz w:val="24"/>
          <w:szCs w:val="24"/>
        </w:rPr>
        <w:t>6</w:t>
      </w:r>
      <w:r>
        <w:rPr>
          <w:rFonts w:ascii="Times New Roman" w:hAnsi="Times New Roman" w:hint="eastAsia"/>
          <w:sz w:val="24"/>
          <w:szCs w:val="24"/>
        </w:rPr>
        <w:t>-</w:t>
      </w:r>
      <w:r>
        <w:rPr>
          <w:rFonts w:ascii="Times New Roman" w:hAnsi="Times New Roman"/>
          <w:sz w:val="24"/>
          <w:szCs w:val="24"/>
        </w:rPr>
        <w:t>8</w:t>
      </w:r>
      <w:r>
        <w:rPr>
          <w:rFonts w:ascii="Times New Roman" w:hAnsi="Times New Roman" w:hint="eastAsia"/>
          <w:sz w:val="24"/>
          <w:szCs w:val="24"/>
        </w:rPr>
        <w:t>月</w:t>
      </w:r>
      <w:r>
        <w:rPr>
          <w:rFonts w:ascii="Times New Roman" w:hAnsi="Times New Roman" w:hint="eastAsia"/>
          <w:sz w:val="24"/>
          <w:szCs w:val="24"/>
        </w:rPr>
        <w:t>2</w:t>
      </w:r>
      <w:r>
        <w:rPr>
          <w:rFonts w:ascii="Times New Roman" w:hAnsi="Times New Roman" w:hint="eastAsia"/>
          <w:sz w:val="24"/>
          <w:szCs w:val="24"/>
        </w:rPr>
        <w:t>日</w:t>
      </w:r>
    </w:p>
    <w:p w14:paraId="62A7BDE6" w14:textId="77777777" w:rsidR="001A038F" w:rsidRDefault="001A038F" w:rsidP="001A038F">
      <w:pPr>
        <w:rPr>
          <w:rFonts w:ascii="Times New Roman" w:hAnsi="Times New Roman"/>
          <w:sz w:val="24"/>
          <w:szCs w:val="24"/>
        </w:rPr>
      </w:pPr>
    </w:p>
    <w:p w14:paraId="582CFD04" w14:textId="77777777" w:rsidR="001A038F" w:rsidRDefault="001A038F" w:rsidP="001A038F">
      <w:pPr>
        <w:rPr>
          <w:rFonts w:ascii="Times New Roman" w:hAnsi="Times New Roman"/>
          <w:sz w:val="24"/>
          <w:szCs w:val="24"/>
        </w:rPr>
      </w:pPr>
      <w:proofErr w:type="gramStart"/>
      <w:r>
        <w:rPr>
          <w:rFonts w:ascii="Times New Roman" w:hAnsi="Times New Roman" w:hint="eastAsia"/>
          <w:sz w:val="24"/>
          <w:szCs w:val="24"/>
        </w:rPr>
        <w:t>A</w:t>
      </w:r>
      <w:r>
        <w:rPr>
          <w:rFonts w:ascii="Times New Roman" w:hAnsi="Times New Roman"/>
          <w:sz w:val="24"/>
          <w:szCs w:val="24"/>
        </w:rPr>
        <w:t>n</w:t>
      </w:r>
      <w:proofErr w:type="gramEnd"/>
      <w:r>
        <w:rPr>
          <w:rFonts w:ascii="Times New Roman" w:hAnsi="Times New Roman"/>
          <w:sz w:val="24"/>
          <w:szCs w:val="24"/>
        </w:rPr>
        <w:t xml:space="preserve"> </w:t>
      </w:r>
      <w:r>
        <w:rPr>
          <w:rFonts w:ascii="Times New Roman" w:hAnsi="Times New Roman" w:hint="eastAsia"/>
          <w:sz w:val="24"/>
          <w:szCs w:val="24"/>
        </w:rPr>
        <w:t>basic</w:t>
      </w:r>
      <w:r>
        <w:rPr>
          <w:rFonts w:ascii="Times New Roman" w:hAnsi="Times New Roman"/>
          <w:sz w:val="24"/>
          <w:szCs w:val="24"/>
        </w:rPr>
        <w:t xml:space="preserve"> introduction to the </w:t>
      </w:r>
      <w:r>
        <w:rPr>
          <w:rFonts w:ascii="Times New Roman" w:hAnsi="Times New Roman" w:hint="eastAsia"/>
          <w:sz w:val="24"/>
          <w:szCs w:val="24"/>
        </w:rPr>
        <w:t>sta</w:t>
      </w:r>
      <w:r>
        <w:rPr>
          <w:rFonts w:ascii="Times New Roman" w:hAnsi="Times New Roman"/>
          <w:sz w:val="24"/>
          <w:szCs w:val="24"/>
        </w:rPr>
        <w:t>tistical mechanics of relativistic particles, including electrons, quarks, gluons, etc. The application to the nuclear physics will also be given. Some basic knowledge of quantum physics and thermodynamics are required.</w:t>
      </w:r>
    </w:p>
    <w:p w14:paraId="50F361D6" w14:textId="77777777" w:rsidR="001A038F" w:rsidRPr="00470643" w:rsidRDefault="001A038F" w:rsidP="001A038F">
      <w:pPr>
        <w:rPr>
          <w:rFonts w:ascii="Times New Roman" w:hAnsi="Times New Roman"/>
          <w:sz w:val="24"/>
          <w:szCs w:val="24"/>
        </w:rPr>
      </w:pPr>
    </w:p>
    <w:p w14:paraId="23FD315A" w14:textId="77777777" w:rsidR="001A038F" w:rsidRDefault="001A038F" w:rsidP="001A038F">
      <w:r>
        <w:rPr>
          <w:rFonts w:ascii="Times New Roman" w:hAnsi="Times New Roman" w:hint="eastAsia"/>
          <w:sz w:val="24"/>
          <w:szCs w:val="24"/>
        </w:rPr>
        <w:t>T</w:t>
      </w:r>
      <w:r>
        <w:rPr>
          <w:rFonts w:ascii="Times New Roman" w:hAnsi="Times New Roman"/>
          <w:sz w:val="24"/>
          <w:szCs w:val="24"/>
        </w:rPr>
        <w:t>he contents are:</w:t>
      </w:r>
      <w:r w:rsidRPr="00470643">
        <w:t xml:space="preserve"> </w:t>
      </w:r>
    </w:p>
    <w:p w14:paraId="435AFEAB" w14:textId="77777777" w:rsidR="001A038F" w:rsidRDefault="001A038F" w:rsidP="001A038F">
      <w:pPr>
        <w:numPr>
          <w:ilvl w:val="0"/>
          <w:numId w:val="2"/>
        </w:numPr>
        <w:rPr>
          <w:rFonts w:ascii="Times New Roman" w:hAnsi="Times New Roman"/>
          <w:sz w:val="24"/>
          <w:szCs w:val="24"/>
        </w:rPr>
      </w:pPr>
      <w:r w:rsidRPr="001D3C7B">
        <w:rPr>
          <w:rFonts w:ascii="Times New Roman" w:hAnsi="Times New Roman"/>
          <w:sz w:val="24"/>
          <w:szCs w:val="24"/>
        </w:rPr>
        <w:t>Introduction to relativity and quantum mechanics</w:t>
      </w:r>
    </w:p>
    <w:p w14:paraId="14E8D013" w14:textId="77777777" w:rsidR="001A038F" w:rsidRDefault="001A038F" w:rsidP="001A038F">
      <w:pPr>
        <w:numPr>
          <w:ilvl w:val="0"/>
          <w:numId w:val="2"/>
        </w:numPr>
        <w:rPr>
          <w:rFonts w:ascii="Times New Roman" w:hAnsi="Times New Roman"/>
          <w:sz w:val="24"/>
          <w:szCs w:val="24"/>
        </w:rPr>
      </w:pPr>
      <w:r w:rsidRPr="001D3C7B">
        <w:rPr>
          <w:rFonts w:ascii="Times New Roman" w:hAnsi="Times New Roman"/>
          <w:sz w:val="24"/>
          <w:szCs w:val="24"/>
        </w:rPr>
        <w:t>The density operator in quantum mechanics and entropy</w:t>
      </w:r>
    </w:p>
    <w:p w14:paraId="4283163C" w14:textId="77777777" w:rsidR="001A038F" w:rsidRDefault="001A038F" w:rsidP="001A038F">
      <w:pPr>
        <w:numPr>
          <w:ilvl w:val="0"/>
          <w:numId w:val="2"/>
        </w:numPr>
        <w:rPr>
          <w:rFonts w:ascii="Times New Roman" w:hAnsi="Times New Roman"/>
          <w:sz w:val="24"/>
          <w:szCs w:val="24"/>
        </w:rPr>
      </w:pPr>
      <w:r w:rsidRPr="001D3C7B">
        <w:rPr>
          <w:rFonts w:ascii="Times New Roman" w:hAnsi="Times New Roman"/>
          <w:sz w:val="24"/>
          <w:szCs w:val="24"/>
        </w:rPr>
        <w:t>Microcanonical, canonical and grand-canonical ensemble</w:t>
      </w:r>
    </w:p>
    <w:p w14:paraId="39F8D184" w14:textId="77777777" w:rsidR="001A038F" w:rsidRDefault="001A038F" w:rsidP="001A038F">
      <w:pPr>
        <w:numPr>
          <w:ilvl w:val="0"/>
          <w:numId w:val="2"/>
        </w:numPr>
        <w:rPr>
          <w:rFonts w:ascii="Times New Roman" w:hAnsi="Times New Roman"/>
          <w:sz w:val="24"/>
          <w:szCs w:val="24"/>
        </w:rPr>
      </w:pPr>
      <w:r w:rsidRPr="001D3C7B">
        <w:rPr>
          <w:rFonts w:ascii="Times New Roman" w:hAnsi="Times New Roman"/>
          <w:sz w:val="24"/>
          <w:szCs w:val="24"/>
        </w:rPr>
        <w:t>Statistical equilibrium in relativity: four-temperature</w:t>
      </w:r>
    </w:p>
    <w:p w14:paraId="198A8701" w14:textId="77777777" w:rsidR="001A038F" w:rsidRDefault="001A038F" w:rsidP="001A038F">
      <w:pPr>
        <w:numPr>
          <w:ilvl w:val="0"/>
          <w:numId w:val="2"/>
        </w:numPr>
        <w:rPr>
          <w:rFonts w:ascii="Times New Roman" w:hAnsi="Times New Roman"/>
          <w:sz w:val="24"/>
          <w:szCs w:val="24"/>
        </w:rPr>
      </w:pPr>
      <w:r w:rsidRPr="001D3C7B">
        <w:rPr>
          <w:rFonts w:ascii="Times New Roman" w:hAnsi="Times New Roman"/>
          <w:sz w:val="24"/>
          <w:szCs w:val="24"/>
        </w:rPr>
        <w:t>Ensembles in relativistic statistical mechanics</w:t>
      </w:r>
    </w:p>
    <w:p w14:paraId="7269E0DD" w14:textId="77777777" w:rsidR="001A038F" w:rsidRDefault="001A038F" w:rsidP="001A038F">
      <w:pPr>
        <w:numPr>
          <w:ilvl w:val="0"/>
          <w:numId w:val="2"/>
        </w:numPr>
        <w:rPr>
          <w:rFonts w:ascii="Times New Roman" w:hAnsi="Times New Roman"/>
          <w:sz w:val="24"/>
          <w:szCs w:val="24"/>
        </w:rPr>
      </w:pPr>
      <w:r w:rsidRPr="001D3C7B">
        <w:rPr>
          <w:rFonts w:ascii="Times New Roman" w:hAnsi="Times New Roman"/>
          <w:sz w:val="24"/>
          <w:szCs w:val="24"/>
        </w:rPr>
        <w:t>Covariant form of the density operator</w:t>
      </w:r>
    </w:p>
    <w:p w14:paraId="62E484A1" w14:textId="77777777" w:rsidR="001A038F" w:rsidRDefault="001A038F" w:rsidP="001A038F">
      <w:pPr>
        <w:numPr>
          <w:ilvl w:val="0"/>
          <w:numId w:val="2"/>
        </w:numPr>
        <w:rPr>
          <w:rFonts w:ascii="Times New Roman" w:hAnsi="Times New Roman"/>
          <w:sz w:val="24"/>
          <w:szCs w:val="24"/>
        </w:rPr>
      </w:pPr>
      <w:r w:rsidRPr="001D3C7B">
        <w:rPr>
          <w:rFonts w:ascii="Times New Roman" w:hAnsi="Times New Roman"/>
          <w:sz w:val="24"/>
          <w:szCs w:val="24"/>
        </w:rPr>
        <w:t>Advanced topics</w:t>
      </w:r>
      <w:r>
        <w:rPr>
          <w:rFonts w:ascii="Times New Roman" w:hAnsi="Times New Roman" w:hint="eastAsia"/>
          <w:sz w:val="24"/>
          <w:szCs w:val="24"/>
        </w:rPr>
        <w:t>:</w:t>
      </w:r>
      <w:r w:rsidRPr="001D3C7B">
        <w:rPr>
          <w:rFonts w:ascii="Times New Roman" w:hAnsi="Times New Roman"/>
          <w:sz w:val="24"/>
          <w:szCs w:val="24"/>
        </w:rPr>
        <w:t xml:space="preserve"> Wigner function, spin, chirality, equilibrium with</w:t>
      </w:r>
      <w:r>
        <w:rPr>
          <w:rFonts w:ascii="Times New Roman" w:hAnsi="Times New Roman"/>
          <w:sz w:val="24"/>
          <w:szCs w:val="24"/>
        </w:rPr>
        <w:t xml:space="preserve"> electromagnetic</w:t>
      </w:r>
      <w:r w:rsidRPr="001D3C7B">
        <w:rPr>
          <w:rFonts w:ascii="Times New Roman" w:hAnsi="Times New Roman"/>
          <w:sz w:val="24"/>
          <w:szCs w:val="24"/>
        </w:rPr>
        <w:t xml:space="preserve"> fields</w:t>
      </w:r>
    </w:p>
    <w:p w14:paraId="73C1088D" w14:textId="77777777" w:rsidR="001A038F" w:rsidRPr="006D171F" w:rsidRDefault="001A038F" w:rsidP="001A038F">
      <w:pPr>
        <w:rPr>
          <w:rFonts w:ascii="Times New Roman" w:hAnsi="Times New Roman"/>
          <w:sz w:val="24"/>
          <w:szCs w:val="24"/>
        </w:rPr>
      </w:pPr>
    </w:p>
    <w:p w14:paraId="14ED5273" w14:textId="77777777" w:rsidR="00E75B78" w:rsidRPr="001A038F" w:rsidRDefault="00E75B78"/>
    <w:sectPr w:rsidR="00E75B78" w:rsidRPr="001A038F" w:rsidSect="0078284A">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11CF0" w14:textId="77777777" w:rsidR="00E54350" w:rsidRDefault="00E54350" w:rsidP="001A038F">
      <w:r>
        <w:separator/>
      </w:r>
    </w:p>
  </w:endnote>
  <w:endnote w:type="continuationSeparator" w:id="0">
    <w:p w14:paraId="7BC31C1B" w14:textId="77777777" w:rsidR="00E54350" w:rsidRDefault="00E54350" w:rsidP="001A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E1163" w14:textId="77777777" w:rsidR="00E54350" w:rsidRDefault="00E54350" w:rsidP="001A038F">
      <w:r>
        <w:separator/>
      </w:r>
    </w:p>
  </w:footnote>
  <w:footnote w:type="continuationSeparator" w:id="0">
    <w:p w14:paraId="7B649A61" w14:textId="77777777" w:rsidR="00E54350" w:rsidRDefault="00E54350" w:rsidP="001A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86E35"/>
    <w:multiLevelType w:val="hybridMultilevel"/>
    <w:tmpl w:val="1CCC0E98"/>
    <w:lvl w:ilvl="0" w:tplc="52FC16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3596E65"/>
    <w:multiLevelType w:val="hybridMultilevel"/>
    <w:tmpl w:val="F3246D8A"/>
    <w:lvl w:ilvl="0" w:tplc="8C204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88"/>
    <w:rsid w:val="0014327C"/>
    <w:rsid w:val="001A038F"/>
    <w:rsid w:val="001B74D0"/>
    <w:rsid w:val="00270957"/>
    <w:rsid w:val="004E2CEF"/>
    <w:rsid w:val="00575F58"/>
    <w:rsid w:val="00603993"/>
    <w:rsid w:val="00784B10"/>
    <w:rsid w:val="007F2B20"/>
    <w:rsid w:val="007F3B88"/>
    <w:rsid w:val="00854811"/>
    <w:rsid w:val="0089358D"/>
    <w:rsid w:val="00B67D51"/>
    <w:rsid w:val="00C24C42"/>
    <w:rsid w:val="00E54350"/>
    <w:rsid w:val="00E636FB"/>
    <w:rsid w:val="00E7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D6F354-7FCF-422A-ABD1-5BBCE921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038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3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038F"/>
    <w:rPr>
      <w:sz w:val="18"/>
      <w:szCs w:val="18"/>
    </w:rPr>
  </w:style>
  <w:style w:type="paragraph" w:styleId="a5">
    <w:name w:val="footer"/>
    <w:basedOn w:val="a"/>
    <w:link w:val="a6"/>
    <w:uiPriority w:val="99"/>
    <w:unhideWhenUsed/>
    <w:rsid w:val="001A038F"/>
    <w:pPr>
      <w:tabs>
        <w:tab w:val="center" w:pos="4153"/>
        <w:tab w:val="right" w:pos="8306"/>
      </w:tabs>
      <w:snapToGrid w:val="0"/>
      <w:jc w:val="left"/>
    </w:pPr>
    <w:rPr>
      <w:sz w:val="18"/>
      <w:szCs w:val="18"/>
    </w:rPr>
  </w:style>
  <w:style w:type="character" w:customStyle="1" w:styleId="a6">
    <w:name w:val="页脚 字符"/>
    <w:basedOn w:val="a0"/>
    <w:link w:val="a5"/>
    <w:uiPriority w:val="99"/>
    <w:rsid w:val="001A038F"/>
    <w:rPr>
      <w:sz w:val="18"/>
      <w:szCs w:val="18"/>
    </w:rPr>
  </w:style>
  <w:style w:type="character" w:styleId="a7">
    <w:name w:val="Hyperlink"/>
    <w:semiHidden/>
    <w:rsid w:val="001A038F"/>
    <w:rPr>
      <w:rFonts w:ascii="宋体" w:eastAsia="宋体" w:hAnsi="宋体" w:hint="eastAsia"/>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ory.fi.infn.it/becattini/" TargetMode="External"/><Relationship Id="rId3" Type="http://schemas.openxmlformats.org/officeDocument/2006/relationships/settings" Target="settings.xml"/><Relationship Id="rId7" Type="http://schemas.openxmlformats.org/officeDocument/2006/relationships/hyperlink" Target="http://www.physics.sunysb.edu/~kharzeev/&#12290;Becattin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1069;&#21457;&#36865;&#33267;huangxuguang@fudan.edu.cn&#65307;&#33258;&#34892;&#23433;&#25490;&#32773;&#65292;&#35831;&#20110;6&#26376;22" TargetMode="External"/><Relationship Id="rId4" Type="http://schemas.openxmlformats.org/officeDocument/2006/relationships/webSettings" Target="webSettings.xml"/><Relationship Id="rId9" Type="http://schemas.openxmlformats.org/officeDocument/2006/relationships/hyperlink" Target="mailto:huangxuguang@fudan.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旭光 黄</dc:creator>
  <cp:keywords/>
  <dc:description/>
  <cp:lastModifiedBy>旭光 黄</cp:lastModifiedBy>
  <cp:revision>2</cp:revision>
  <dcterms:created xsi:type="dcterms:W3CDTF">2018-05-21T09:55:00Z</dcterms:created>
  <dcterms:modified xsi:type="dcterms:W3CDTF">2018-05-21T09:55:00Z</dcterms:modified>
</cp:coreProperties>
</file>