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2AED7F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宋体"/>
          <w:sz w:val="32"/>
          <w:szCs w:val="20"/>
        </w:rPr>
      </w:pPr>
      <w:r>
        <w:rPr>
          <w:rFonts w:hint="eastAsia" w:ascii="黑体" w:hAnsi="黑体" w:eastAsia="黑体" w:cs="宋体"/>
          <w:sz w:val="32"/>
          <w:szCs w:val="20"/>
        </w:rPr>
        <w:t>附件1</w:t>
      </w:r>
    </w:p>
    <w:p w14:paraId="2BA7417B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方正小标宋_GBK" w:cs="宋体"/>
          <w:sz w:val="44"/>
          <w:lang w:val="en-US" w:eastAsia="zh-CN"/>
        </w:rPr>
      </w:pPr>
      <w:r>
        <w:rPr>
          <w:rFonts w:hint="eastAsia" w:ascii="Times New Roman" w:hAnsi="Times New Roman" w:eastAsia="方正小标宋_GBK" w:cs="宋体"/>
          <w:sz w:val="44"/>
        </w:rPr>
        <w:t>南开大学第八届“校长杯”</w:t>
      </w:r>
      <w:r>
        <w:rPr>
          <w:rFonts w:hint="eastAsia" w:ascii="Times New Roman" w:hAnsi="Times New Roman" w:eastAsia="方正小标宋_GBK" w:cs="宋体"/>
          <w:sz w:val="44"/>
          <w:lang w:val="en-US" w:eastAsia="zh-CN"/>
        </w:rPr>
        <w:t>创新创业大赛</w:t>
      </w:r>
    </w:p>
    <w:p w14:paraId="4B7A0EAA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方正小标宋_GBK" w:cs="宋体"/>
          <w:sz w:val="44"/>
        </w:rPr>
      </w:pPr>
      <w:r>
        <w:rPr>
          <w:rFonts w:hint="eastAsia" w:ascii="Times New Roman" w:hAnsi="Times New Roman" w:eastAsia="方正小标宋_GBK" w:cs="宋体"/>
          <w:sz w:val="44"/>
        </w:rPr>
        <w:t>创新赛道参赛说明</w:t>
      </w:r>
    </w:p>
    <w:p w14:paraId="7293F245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方正小标宋_GBK" w:cs="宋体"/>
          <w:sz w:val="44"/>
        </w:rPr>
      </w:pPr>
    </w:p>
    <w:p w14:paraId="65A874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黑体"/>
          <w:sz w:val="32"/>
          <w:szCs w:val="32"/>
        </w:rPr>
      </w:pPr>
      <w:bookmarkStart w:id="0" w:name="_Hlk128075018"/>
      <w:r>
        <w:rPr>
          <w:rFonts w:hint="eastAsia" w:ascii="Times New Roman" w:hAnsi="Times New Roman" w:eastAsia="黑体"/>
          <w:sz w:val="32"/>
          <w:szCs w:val="32"/>
        </w:rPr>
        <w:t>一、创新赛</w:t>
      </w:r>
      <w:bookmarkEnd w:id="0"/>
      <w:r>
        <w:rPr>
          <w:rFonts w:hint="eastAsia" w:ascii="Times New Roman" w:hAnsi="Times New Roman" w:eastAsia="黑体"/>
          <w:sz w:val="32"/>
          <w:szCs w:val="32"/>
        </w:rPr>
        <w:t>基本要求</w:t>
      </w:r>
    </w:p>
    <w:p w14:paraId="1AD348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楷体" w:cs="楷体"/>
          <w:sz w:val="32"/>
          <w:szCs w:val="32"/>
        </w:rPr>
      </w:pPr>
      <w:r>
        <w:rPr>
          <w:rFonts w:hint="eastAsia" w:ascii="Times New Roman" w:hAnsi="Times New Roman" w:eastAsia="楷体" w:cs="楷体"/>
          <w:sz w:val="32"/>
          <w:szCs w:val="32"/>
        </w:rPr>
        <w:t>（一）参赛对象</w:t>
      </w:r>
    </w:p>
    <w:p w14:paraId="134437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2</w:t>
      </w:r>
      <w:r>
        <w:rPr>
          <w:rFonts w:ascii="Times New Roman" w:hAnsi="Times New Roman" w:eastAsia="仿宋" w:cs="仿宋"/>
          <w:sz w:val="32"/>
          <w:szCs w:val="32"/>
        </w:rPr>
        <w:t>02</w:t>
      </w:r>
      <w:r>
        <w:rPr>
          <w:rFonts w:hint="eastAsia" w:ascii="Times New Roman" w:hAnsi="Times New Roman" w:eastAsia="仿宋" w:cs="仿宋"/>
          <w:sz w:val="32"/>
          <w:szCs w:val="32"/>
        </w:rPr>
        <w:t>6</w:t>
      </w:r>
      <w:r>
        <w:rPr>
          <w:rFonts w:ascii="Times New Roman" w:hAnsi="Times New Roman" w:eastAsia="仿宋" w:cs="仿宋"/>
          <w:sz w:val="32"/>
          <w:szCs w:val="32"/>
        </w:rPr>
        <w:t>年6月1日以前正式注册的</w:t>
      </w:r>
      <w:r>
        <w:rPr>
          <w:rFonts w:hint="eastAsia" w:ascii="Times New Roman" w:hAnsi="Times New Roman" w:eastAsia="仿宋" w:cs="仿宋"/>
          <w:sz w:val="32"/>
          <w:szCs w:val="32"/>
        </w:rPr>
        <w:t>我校</w:t>
      </w:r>
      <w:r>
        <w:rPr>
          <w:rFonts w:ascii="Times New Roman" w:hAnsi="Times New Roman" w:eastAsia="仿宋" w:cs="仿宋"/>
          <w:sz w:val="32"/>
          <w:szCs w:val="32"/>
        </w:rPr>
        <w:t>全日制在校本科生、硕士研究生</w:t>
      </w: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（</w:t>
      </w:r>
      <w:r>
        <w:rPr>
          <w:rFonts w:ascii="Times New Roman" w:hAnsi="Times New Roman" w:eastAsia="仿宋" w:cs="仿宋"/>
          <w:sz w:val="32"/>
          <w:szCs w:val="32"/>
        </w:rPr>
        <w:t>不含在职研究生</w:t>
      </w: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）</w:t>
      </w:r>
      <w:r>
        <w:rPr>
          <w:rFonts w:ascii="Times New Roman" w:hAnsi="Times New Roman" w:eastAsia="仿宋" w:cs="仿宋"/>
          <w:sz w:val="32"/>
          <w:szCs w:val="32"/>
        </w:rPr>
        <w:t>都可申报作品参赛</w:t>
      </w:r>
      <w:r>
        <w:rPr>
          <w:rFonts w:hint="eastAsia" w:ascii="Times New Roman" w:hAnsi="Times New Roman" w:eastAsia="仿宋" w:cs="仿宋"/>
          <w:sz w:val="32"/>
          <w:szCs w:val="32"/>
        </w:rPr>
        <w:t>。本校硕博连读生（直博生）若在2</w:t>
      </w:r>
      <w:r>
        <w:rPr>
          <w:rFonts w:ascii="Times New Roman" w:hAnsi="Times New Roman" w:eastAsia="仿宋" w:cs="仿宋"/>
          <w:sz w:val="32"/>
          <w:szCs w:val="32"/>
        </w:rPr>
        <w:t>02</w:t>
      </w:r>
      <w:r>
        <w:rPr>
          <w:rFonts w:hint="eastAsia" w:ascii="Times New Roman" w:hAnsi="Times New Roman" w:eastAsia="仿宋" w:cs="仿宋"/>
          <w:sz w:val="32"/>
          <w:szCs w:val="32"/>
        </w:rPr>
        <w:t>6年6月1日以前未通过博士资格考试的，可以按硕士生学历申报作品。参赛人员要做到诚实守信，学风端正，无品行不端行为记录，无违法违纪受处分记录。参赛申报作品必须为团队成员独立原创，不存在抄袭、剽窃他人作品行为，不侵犯第三方知识产权或其他权利，禁止使用第三人作品参赛，</w:t>
      </w:r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禁止使用AI工具代写</w:t>
      </w:r>
      <w:r>
        <w:rPr>
          <w:rFonts w:hint="eastAsia" w:ascii="Times New Roman" w:hAnsi="Times New Roman" w:eastAsia="仿宋" w:cs="仿宋"/>
          <w:sz w:val="32"/>
          <w:szCs w:val="32"/>
        </w:rPr>
        <w:t>。</w:t>
      </w:r>
    </w:p>
    <w:p w14:paraId="568494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楷体" w:cs="楷体"/>
          <w:sz w:val="32"/>
          <w:szCs w:val="32"/>
        </w:rPr>
      </w:pPr>
      <w:r>
        <w:rPr>
          <w:rFonts w:hint="eastAsia" w:ascii="Times New Roman" w:hAnsi="Times New Roman" w:eastAsia="楷体" w:cs="楷体"/>
          <w:sz w:val="32"/>
          <w:szCs w:val="32"/>
        </w:rPr>
        <w:t>（二）项目组别</w:t>
      </w:r>
    </w:p>
    <w:p w14:paraId="70C4F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t>申报参赛的作品分为自然科学类学术论文、哲学社会科学类社会调查报告、科技发明制作三类。</w:t>
      </w:r>
    </w:p>
    <w:p w14:paraId="533945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楷体" w:cs="楷体"/>
          <w:sz w:val="32"/>
          <w:szCs w:val="32"/>
        </w:rPr>
      </w:pPr>
      <w:r>
        <w:rPr>
          <w:rFonts w:hint="eastAsia" w:ascii="Times New Roman" w:hAnsi="Times New Roman" w:eastAsia="楷体" w:cs="楷体"/>
          <w:sz w:val="32"/>
          <w:szCs w:val="32"/>
        </w:rPr>
        <w:t>（三）参赛要求</w:t>
      </w:r>
    </w:p>
    <w:p w14:paraId="1162E0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1</w:t>
      </w:r>
      <w:r>
        <w:rPr>
          <w:rFonts w:ascii="Times New Roman" w:hAnsi="Times New Roman" w:eastAsia="仿宋" w:cs="仿宋"/>
          <w:sz w:val="32"/>
          <w:szCs w:val="32"/>
        </w:rPr>
        <w:t>.</w:t>
      </w: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t xml:space="preserve"> </w:t>
      </w:r>
      <w:r>
        <w:rPr>
          <w:rFonts w:ascii="Times New Roman" w:hAnsi="Times New Roman" w:eastAsia="仿宋" w:cs="仿宋"/>
          <w:sz w:val="32"/>
          <w:szCs w:val="32"/>
          <w:highlight w:val="yellow"/>
        </w:rPr>
        <w:t>自然科学类学术论文作者限本科生</w:t>
      </w:r>
      <w:r>
        <w:rPr>
          <w:rFonts w:ascii="Times New Roman" w:hAnsi="Times New Roman" w:eastAsia="仿宋" w:cs="仿宋"/>
          <w:sz w:val="32"/>
          <w:szCs w:val="32"/>
        </w:rPr>
        <w:t>。</w:t>
      </w:r>
      <w:r>
        <w:rPr>
          <w:rFonts w:hint="eastAsia" w:ascii="Times New Roman" w:hAnsi="Times New Roman" w:eastAsia="仿宋" w:cs="仿宋"/>
          <w:sz w:val="32"/>
          <w:szCs w:val="32"/>
        </w:rPr>
        <w:t>哲学社会科学类支持围绕服务国家经济、政治、文化、社会、生态文明建设5个组别形成社会调查报告。</w:t>
      </w:r>
      <w:r>
        <w:rPr>
          <w:rFonts w:ascii="Times New Roman" w:hAnsi="Times New Roman" w:eastAsia="仿宋" w:cs="仿宋"/>
          <w:sz w:val="32"/>
          <w:szCs w:val="32"/>
        </w:rPr>
        <w:t>科技</w:t>
      </w:r>
      <w:bookmarkStart w:id="5" w:name="_GoBack"/>
      <w:bookmarkEnd w:id="5"/>
      <w:r>
        <w:rPr>
          <w:rFonts w:ascii="Times New Roman" w:hAnsi="Times New Roman" w:eastAsia="仿宋" w:cs="仿宋"/>
          <w:sz w:val="32"/>
          <w:szCs w:val="32"/>
        </w:rPr>
        <w:t>发明制作类分为A、B两类</w:t>
      </w:r>
      <w:r>
        <w:rPr>
          <w:rFonts w:hint="eastAsia" w:ascii="Times New Roman" w:hAnsi="Times New Roman" w:eastAsia="仿宋" w:cs="仿宋"/>
          <w:sz w:val="32"/>
          <w:szCs w:val="32"/>
        </w:rPr>
        <w:t>：</w:t>
      </w:r>
      <w:r>
        <w:rPr>
          <w:rFonts w:ascii="Times New Roman" w:hAnsi="Times New Roman" w:eastAsia="仿宋" w:cs="仿宋"/>
          <w:sz w:val="32"/>
          <w:szCs w:val="32"/>
        </w:rPr>
        <w:t>A类指科技含量较高、制作投入较大的作品</w:t>
      </w:r>
      <w:r>
        <w:rPr>
          <w:rFonts w:hint="eastAsia" w:ascii="Times New Roman" w:hAnsi="Times New Roman" w:eastAsia="仿宋" w:cs="仿宋"/>
          <w:sz w:val="32"/>
          <w:szCs w:val="32"/>
        </w:rPr>
        <w:t>；</w:t>
      </w:r>
      <w:r>
        <w:rPr>
          <w:rFonts w:ascii="Times New Roman" w:hAnsi="Times New Roman" w:eastAsia="仿宋" w:cs="仿宋"/>
          <w:sz w:val="32"/>
          <w:szCs w:val="32"/>
        </w:rPr>
        <w:t>B类指投入较少</w:t>
      </w:r>
      <w:r>
        <w:rPr>
          <w:rFonts w:hint="eastAsia" w:ascii="Times New Roman" w:hAnsi="Times New Roman" w:eastAsia="仿宋" w:cs="仿宋"/>
          <w:sz w:val="32"/>
          <w:szCs w:val="32"/>
        </w:rPr>
        <w:t>，</w:t>
      </w:r>
      <w:r>
        <w:rPr>
          <w:rFonts w:ascii="Times New Roman" w:hAnsi="Times New Roman" w:eastAsia="仿宋" w:cs="仿宋"/>
          <w:sz w:val="32"/>
          <w:szCs w:val="32"/>
        </w:rPr>
        <w:t>且为生产技术或社会生活带来便利的小发明、小制作等。</w:t>
      </w:r>
    </w:p>
    <w:p w14:paraId="3F406B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t>2.</w:t>
      </w: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32"/>
        </w:rPr>
        <w:t>申报参赛的作品必须是20</w:t>
      </w:r>
      <w:r>
        <w:rPr>
          <w:rFonts w:ascii="Times New Roman" w:hAnsi="Times New Roman" w:eastAsia="仿宋" w:cs="仿宋"/>
          <w:sz w:val="32"/>
          <w:szCs w:val="32"/>
        </w:rPr>
        <w:t>2</w:t>
      </w:r>
      <w:r>
        <w:rPr>
          <w:rFonts w:hint="eastAsia" w:ascii="Times New Roman" w:hAnsi="Times New Roman" w:eastAsia="仿宋" w:cs="仿宋"/>
          <w:sz w:val="32"/>
          <w:szCs w:val="32"/>
        </w:rPr>
        <w:t>5年</w:t>
      </w:r>
      <w:r>
        <w:rPr>
          <w:rFonts w:ascii="Times New Roman" w:hAnsi="Times New Roman" w:eastAsia="仿宋" w:cs="仿宋"/>
          <w:sz w:val="32"/>
          <w:szCs w:val="32"/>
        </w:rPr>
        <w:t>6</w:t>
      </w:r>
      <w:r>
        <w:rPr>
          <w:rFonts w:hint="eastAsia" w:ascii="Times New Roman" w:hAnsi="Times New Roman" w:eastAsia="仿宋" w:cs="仿宋"/>
          <w:sz w:val="32"/>
          <w:szCs w:val="32"/>
        </w:rPr>
        <w:t>月1日后完成的学生课外学术科技或社会实践活动成果，可分为个人作品和集体作品。申报个人作品的，申报者必须承担申报作品60%以上的研究工作，作品鉴定证书、专利证书及发表的有关作品上的署名均应为第一作者，合作者必须是学生且不得超过2人；凡作者超过3人的项目或者不超过3人，但无法区分第一作者的项目，均须申报集体作品。集体作品的作者必须均为学生，全部作者应不超过8名。凡有合作者的个人作品或集体作品，均按学历最高的作者划分至本科生或硕士研究生类进行评审。每个作品仅可申报1个赛道。</w:t>
      </w:r>
    </w:p>
    <w:p w14:paraId="6A8DC9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t>3.</w:t>
      </w: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32"/>
        </w:rPr>
        <w:t>毕业设计和课程设计（论文）、学年论文和学位论文、国际竞赛中获奖的作品、获国家级奖励成果（含共青团中央、中国科协、教育部、中国社会科学院、全国学联参与举办的其</w:t>
      </w: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t>他</w:t>
      </w:r>
      <w:r>
        <w:rPr>
          <w:rFonts w:hint="eastAsia" w:ascii="Times New Roman" w:hAnsi="Times New Roman" w:eastAsia="仿宋" w:cs="仿宋"/>
          <w:sz w:val="32"/>
          <w:szCs w:val="32"/>
        </w:rPr>
        <w:t>全国性竞赛的获奖作品）等均不在申报范围之列。</w:t>
      </w:r>
    </w:p>
    <w:p w14:paraId="0E5F7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t>4. 参赛作品涉及下列内容时,必须由申报者提供有关部门的证明材料</w:t>
      </w:r>
      <w:r>
        <w:rPr>
          <w:rFonts w:hint="eastAsia" w:ascii="Times New Roman" w:hAnsi="Times New Roman" w:eastAsia="仿宋" w:cs="仿宋"/>
          <w:sz w:val="32"/>
          <w:szCs w:val="32"/>
        </w:rPr>
        <w:t>，否则不予评审。</w:t>
      </w:r>
    </w:p>
    <w:p w14:paraId="430F98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（1）</w:t>
      </w:r>
      <w:r>
        <w:rPr>
          <w:rFonts w:ascii="Times New Roman" w:hAnsi="Times New Roman" w:eastAsia="仿宋" w:cs="仿宋"/>
          <w:sz w:val="32"/>
          <w:szCs w:val="32"/>
        </w:rPr>
        <w:t>动植物新品种的发现或培育</w:t>
      </w:r>
      <w:r>
        <w:rPr>
          <w:rFonts w:hint="eastAsia" w:ascii="Times New Roman" w:hAnsi="Times New Roman" w:eastAsia="仿宋" w:cs="仿宋"/>
          <w:sz w:val="32"/>
          <w:szCs w:val="32"/>
        </w:rPr>
        <w:t>，必</w:t>
      </w:r>
      <w:r>
        <w:rPr>
          <w:rFonts w:ascii="Times New Roman" w:hAnsi="Times New Roman" w:eastAsia="仿宋" w:cs="仿宋"/>
          <w:sz w:val="32"/>
          <w:szCs w:val="32"/>
        </w:rPr>
        <w:t>须有省级以上农科部门或科研院所开具证明</w:t>
      </w:r>
      <w:r>
        <w:rPr>
          <w:rFonts w:hint="eastAsia" w:ascii="Times New Roman" w:hAnsi="Times New Roman" w:eastAsia="仿宋" w:cs="仿宋"/>
          <w:sz w:val="32"/>
          <w:szCs w:val="32"/>
        </w:rPr>
        <w:t>。</w:t>
      </w:r>
    </w:p>
    <w:p w14:paraId="7E9BE4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（</w:t>
      </w:r>
      <w:r>
        <w:rPr>
          <w:rFonts w:ascii="Times New Roman" w:hAnsi="Times New Roman" w:eastAsia="仿宋" w:cs="仿宋"/>
          <w:sz w:val="32"/>
          <w:szCs w:val="32"/>
        </w:rPr>
        <w:t>2</w:t>
      </w:r>
      <w:r>
        <w:rPr>
          <w:rFonts w:hint="eastAsia" w:ascii="Times New Roman" w:hAnsi="Times New Roman" w:eastAsia="仿宋" w:cs="仿宋"/>
          <w:sz w:val="32"/>
          <w:szCs w:val="32"/>
        </w:rPr>
        <w:t>）</w:t>
      </w:r>
      <w:r>
        <w:rPr>
          <w:rFonts w:ascii="Times New Roman" w:hAnsi="Times New Roman" w:eastAsia="仿宋" w:cs="仿宋"/>
          <w:sz w:val="32"/>
          <w:szCs w:val="32"/>
        </w:rPr>
        <w:t>对国家保护动植物的研究</w:t>
      </w:r>
      <w:r>
        <w:rPr>
          <w:rFonts w:hint="eastAsia" w:ascii="Times New Roman" w:hAnsi="Times New Roman" w:eastAsia="仿宋" w:cs="仿宋"/>
          <w:sz w:val="32"/>
          <w:szCs w:val="32"/>
        </w:rPr>
        <w:t>，必</w:t>
      </w:r>
      <w:r>
        <w:rPr>
          <w:rFonts w:ascii="Times New Roman" w:hAnsi="Times New Roman" w:eastAsia="仿宋" w:cs="仿宋"/>
          <w:sz w:val="32"/>
          <w:szCs w:val="32"/>
        </w:rPr>
        <w:t>须有省级以上林业部门开具证明</w:t>
      </w:r>
      <w:r>
        <w:rPr>
          <w:rFonts w:hint="eastAsia" w:ascii="Times New Roman" w:hAnsi="Times New Roman" w:eastAsia="仿宋" w:cs="仿宋"/>
          <w:sz w:val="32"/>
          <w:szCs w:val="32"/>
        </w:rPr>
        <w:t>，</w:t>
      </w:r>
      <w:r>
        <w:rPr>
          <w:rFonts w:ascii="Times New Roman" w:hAnsi="Times New Roman" w:eastAsia="仿宋" w:cs="仿宋"/>
          <w:sz w:val="32"/>
          <w:szCs w:val="32"/>
        </w:rPr>
        <w:t>证明该项研究的过程中未产生对所研究的动植物繁衍、生长不利的影响。</w:t>
      </w:r>
    </w:p>
    <w:p w14:paraId="3E97BE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（</w:t>
      </w:r>
      <w:r>
        <w:rPr>
          <w:rFonts w:ascii="Times New Roman" w:hAnsi="Times New Roman" w:eastAsia="仿宋" w:cs="仿宋"/>
          <w:sz w:val="32"/>
          <w:szCs w:val="32"/>
        </w:rPr>
        <w:t>3</w:t>
      </w:r>
      <w:r>
        <w:rPr>
          <w:rFonts w:hint="eastAsia" w:ascii="Times New Roman" w:hAnsi="Times New Roman" w:eastAsia="仿宋" w:cs="仿宋"/>
          <w:sz w:val="32"/>
          <w:szCs w:val="32"/>
        </w:rPr>
        <w:t>）</w:t>
      </w:r>
      <w:r>
        <w:rPr>
          <w:rFonts w:ascii="Times New Roman" w:hAnsi="Times New Roman" w:eastAsia="仿宋" w:cs="仿宋"/>
          <w:sz w:val="32"/>
          <w:szCs w:val="32"/>
        </w:rPr>
        <w:t>新药物的研究</w:t>
      </w:r>
      <w:r>
        <w:rPr>
          <w:rFonts w:hint="eastAsia" w:ascii="Times New Roman" w:hAnsi="Times New Roman" w:eastAsia="仿宋" w:cs="仿宋"/>
          <w:sz w:val="32"/>
          <w:szCs w:val="32"/>
        </w:rPr>
        <w:t>必</w:t>
      </w:r>
      <w:r>
        <w:rPr>
          <w:rFonts w:ascii="Times New Roman" w:hAnsi="Times New Roman" w:eastAsia="仿宋" w:cs="仿宋"/>
          <w:sz w:val="32"/>
          <w:szCs w:val="32"/>
        </w:rPr>
        <w:t>须有卫生行政部门授权机构的鉴定证明。</w:t>
      </w:r>
    </w:p>
    <w:p w14:paraId="556E7A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（</w:t>
      </w:r>
      <w:r>
        <w:rPr>
          <w:rFonts w:ascii="Times New Roman" w:hAnsi="Times New Roman" w:eastAsia="仿宋" w:cs="仿宋"/>
          <w:sz w:val="32"/>
          <w:szCs w:val="32"/>
        </w:rPr>
        <w:t>4</w:t>
      </w:r>
      <w:r>
        <w:rPr>
          <w:rFonts w:hint="eastAsia" w:ascii="Times New Roman" w:hAnsi="Times New Roman" w:eastAsia="仿宋" w:cs="仿宋"/>
          <w:sz w:val="32"/>
          <w:szCs w:val="32"/>
        </w:rPr>
        <w:t>）</w:t>
      </w:r>
      <w:r>
        <w:rPr>
          <w:rFonts w:ascii="Times New Roman" w:hAnsi="Times New Roman" w:eastAsia="仿宋" w:cs="仿宋"/>
          <w:sz w:val="32"/>
          <w:szCs w:val="32"/>
        </w:rPr>
        <w:t>医疗卫生研究</w:t>
      </w:r>
      <w:r>
        <w:rPr>
          <w:rFonts w:hint="eastAsia" w:ascii="Times New Roman" w:hAnsi="Times New Roman" w:eastAsia="仿宋" w:cs="仿宋"/>
          <w:sz w:val="32"/>
          <w:szCs w:val="32"/>
        </w:rPr>
        <w:t>必</w:t>
      </w:r>
      <w:r>
        <w:rPr>
          <w:rFonts w:ascii="Times New Roman" w:hAnsi="Times New Roman" w:eastAsia="仿宋" w:cs="仿宋"/>
          <w:sz w:val="32"/>
          <w:szCs w:val="32"/>
        </w:rPr>
        <w:t>须通过专家鉴定</w:t>
      </w:r>
      <w:r>
        <w:rPr>
          <w:rFonts w:hint="eastAsia" w:ascii="Times New Roman" w:hAnsi="Times New Roman" w:eastAsia="仿宋" w:cs="仿宋"/>
          <w:sz w:val="32"/>
          <w:szCs w:val="32"/>
        </w:rPr>
        <w:t>，</w:t>
      </w:r>
      <w:r>
        <w:rPr>
          <w:rFonts w:ascii="Times New Roman" w:hAnsi="Times New Roman" w:eastAsia="仿宋" w:cs="仿宋"/>
          <w:sz w:val="32"/>
          <w:szCs w:val="32"/>
        </w:rPr>
        <w:t>并最好附有在公开发行的专业性杂志上发表过的文章。</w:t>
      </w:r>
    </w:p>
    <w:p w14:paraId="71421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（5）</w:t>
      </w:r>
      <w:r>
        <w:rPr>
          <w:rFonts w:ascii="Times New Roman" w:hAnsi="Times New Roman" w:eastAsia="仿宋" w:cs="仿宋"/>
          <w:sz w:val="32"/>
          <w:szCs w:val="32"/>
        </w:rPr>
        <w:t>涉及燃气用具等与人民生命财产安全有关用具的研究</w:t>
      </w:r>
      <w:r>
        <w:rPr>
          <w:rFonts w:hint="eastAsia" w:ascii="Times New Roman" w:hAnsi="Times New Roman" w:eastAsia="仿宋" w:cs="仿宋"/>
          <w:sz w:val="32"/>
          <w:szCs w:val="32"/>
        </w:rPr>
        <w:t>，</w:t>
      </w:r>
      <w:r>
        <w:rPr>
          <w:rFonts w:ascii="Times New Roman" w:hAnsi="Times New Roman" w:eastAsia="仿宋" w:cs="仿宋"/>
          <w:sz w:val="32"/>
          <w:szCs w:val="32"/>
        </w:rPr>
        <w:t>须有国家相应行政部门授权机构的认定证明。</w:t>
      </w:r>
    </w:p>
    <w:p w14:paraId="5FB2F1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5</w:t>
      </w:r>
      <w:r>
        <w:rPr>
          <w:rFonts w:ascii="Times New Roman" w:hAnsi="Times New Roman" w:eastAsia="仿宋" w:cs="仿宋"/>
          <w:sz w:val="32"/>
          <w:szCs w:val="32"/>
        </w:rPr>
        <w:t xml:space="preserve">. </w:t>
      </w:r>
      <w:r>
        <w:rPr>
          <w:rFonts w:hint="eastAsia" w:ascii="Times New Roman" w:hAnsi="Times New Roman" w:eastAsia="仿宋" w:cs="仿宋"/>
          <w:sz w:val="32"/>
          <w:szCs w:val="32"/>
        </w:rPr>
        <w:t>参赛项目的学院归属认定，以参赛团队负责人或参赛团队第一指导教师所在学院为准，且代表的学院具有唯一性。</w:t>
      </w:r>
    </w:p>
    <w:p w14:paraId="469777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楷体" w:cs="楷体"/>
          <w:sz w:val="32"/>
          <w:szCs w:val="32"/>
        </w:rPr>
      </w:pPr>
      <w:r>
        <w:rPr>
          <w:rFonts w:hint="eastAsia" w:ascii="Times New Roman" w:hAnsi="Times New Roman" w:eastAsia="楷体" w:cs="楷体"/>
          <w:sz w:val="32"/>
          <w:szCs w:val="32"/>
        </w:rPr>
        <w:t>（四）其他说明</w:t>
      </w:r>
    </w:p>
    <w:p w14:paraId="160B5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1</w:t>
      </w:r>
      <w:r>
        <w:rPr>
          <w:rFonts w:ascii="Times New Roman" w:hAnsi="Times New Roman" w:eastAsia="仿宋" w:cs="仿宋"/>
          <w:sz w:val="32"/>
          <w:szCs w:val="32"/>
        </w:rPr>
        <w:t xml:space="preserve">. </w:t>
      </w:r>
      <w:r>
        <w:rPr>
          <w:rFonts w:hint="eastAsia" w:ascii="Times New Roman" w:hAnsi="Times New Roman" w:eastAsia="仿宋" w:cs="仿宋"/>
          <w:sz w:val="32"/>
          <w:szCs w:val="32"/>
        </w:rPr>
        <w:t>参赛作品可由不超过3名教师指导完成，其中学工辅导员队伍人数原则上不超过1人。作品最好有两名具有高级专业技术职称的指导教师（或教研组）出具推荐意见。报名截止后，作品题目、作者、指导教师等关键信息不得变动。</w:t>
      </w:r>
    </w:p>
    <w:p w14:paraId="042AE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2.</w:t>
      </w:r>
      <w:r>
        <w:rPr>
          <w:rFonts w:ascii="Times New Roman" w:hAnsi="Times New Roman" w:eastAsia="仿宋" w:cs="仿宋"/>
          <w:sz w:val="32"/>
          <w:szCs w:val="32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32"/>
        </w:rPr>
        <w:t>比赛</w:t>
      </w:r>
      <w:r>
        <w:rPr>
          <w:rFonts w:ascii="Times New Roman" w:hAnsi="Times New Roman" w:eastAsia="仿宋" w:cs="仿宋"/>
          <w:sz w:val="32"/>
          <w:szCs w:val="32"/>
        </w:rPr>
        <w:t>增加作品自查环节</w:t>
      </w:r>
      <w:r>
        <w:rPr>
          <w:rFonts w:hint="eastAsia" w:ascii="Times New Roman" w:hAnsi="Times New Roman" w:eastAsia="仿宋" w:cs="仿宋"/>
          <w:sz w:val="32"/>
          <w:szCs w:val="32"/>
        </w:rPr>
        <w:t>，先由参赛项目进行自查并在报名网站上签订承诺书，同时在学院初审时，推荐学院需在报名网站上</w:t>
      </w:r>
      <w:r>
        <w:rPr>
          <w:rFonts w:ascii="Times New Roman" w:hAnsi="Times New Roman" w:eastAsia="仿宋" w:cs="仿宋"/>
          <w:sz w:val="32"/>
          <w:szCs w:val="32"/>
        </w:rPr>
        <w:t>签订承诺书</w:t>
      </w:r>
      <w:r>
        <w:rPr>
          <w:rFonts w:hint="eastAsia" w:ascii="Times New Roman" w:hAnsi="Times New Roman" w:eastAsia="仿宋" w:cs="仿宋"/>
          <w:sz w:val="32"/>
          <w:szCs w:val="32"/>
        </w:rPr>
        <w:t>，</w:t>
      </w:r>
      <w:r>
        <w:rPr>
          <w:rFonts w:ascii="Times New Roman" w:hAnsi="Times New Roman" w:eastAsia="仿宋" w:cs="仿宋"/>
          <w:sz w:val="32"/>
          <w:szCs w:val="32"/>
        </w:rPr>
        <w:t>承诺作品符合竞赛申报作品的要求</w:t>
      </w:r>
      <w:r>
        <w:rPr>
          <w:rFonts w:hint="eastAsia" w:ascii="Times New Roman" w:hAnsi="Times New Roman" w:eastAsia="仿宋" w:cs="仿宋"/>
          <w:sz w:val="32"/>
          <w:szCs w:val="32"/>
        </w:rPr>
        <w:t>，并</w:t>
      </w:r>
      <w:r>
        <w:rPr>
          <w:rFonts w:ascii="Times New Roman" w:hAnsi="Times New Roman" w:eastAsia="仿宋" w:cs="仿宋"/>
          <w:sz w:val="32"/>
          <w:szCs w:val="32"/>
        </w:rPr>
        <w:t>接受组委会抽查</w:t>
      </w:r>
      <w:r>
        <w:rPr>
          <w:rFonts w:hint="eastAsia" w:ascii="Times New Roman" w:hAnsi="Times New Roman" w:eastAsia="仿宋" w:cs="仿宋"/>
          <w:sz w:val="32"/>
          <w:szCs w:val="32"/>
        </w:rPr>
        <w:t>。</w:t>
      </w:r>
    </w:p>
    <w:p w14:paraId="5D6413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t>3</w:t>
      </w:r>
      <w:r>
        <w:rPr>
          <w:rFonts w:hint="eastAsia" w:ascii="Times New Roman" w:hAnsi="Times New Roman" w:eastAsia="仿宋" w:cs="仿宋"/>
          <w:sz w:val="32"/>
          <w:szCs w:val="32"/>
        </w:rPr>
        <w:t>.</w:t>
      </w:r>
      <w:r>
        <w:rPr>
          <w:rFonts w:ascii="Times New Roman" w:hAnsi="Times New Roman" w:eastAsia="仿宋" w:cs="仿宋"/>
          <w:sz w:val="32"/>
          <w:szCs w:val="32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32"/>
        </w:rPr>
        <w:t>自然科学类学术论文聚焦基础学科学术探索的前沿性、原创性和学术性，引导青年勇于投身更有挑战难度的基础研究和原创性研究，为催生颠覆性科技成果打牢理论方法思维等基础；科技发明制作侧重考核作品的应用价值和转化前景，鼓励聚焦新一代信息技术、集成电路、人工智能、航空航天、新能源、新材料、高端装备、生物医药、量子科技、具身智能等战略性新兴产业和未来产业开展应用研究。请根据作品内容合理选择赛道报名。</w:t>
      </w:r>
    </w:p>
    <w:p w14:paraId="644CD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4. 哲学社会科学类调查报告须扎根实际、深入一线，紧扣服务国家经济、政治、文化、社会、生态文明建设，鼓励围绕传承中华优秀传统文化、赋能乡村振兴、社会公益服务等重点领域，开展与我国当前经济社会发展结合度高、前瞻性强的调查研究，侧重考核与经济社会发展热点难点问题的结合程度和前瞻意义。其中，聚焦经济建设，可着眼于构建高水平社会主义市场经济体制、建设现代化产业体系、全面推进乡村振兴、促进区域协调发展、推进高水平对外开放、科技自立自强、“一带一路”建设等方面开展研究；聚焦政治建设，可着眼于发展全过程人民民主、推进国家治理体系和治理能力现代化、中国特色大国外交、全面依法治国、维护国家安全、完善社会治理等方面开展研究；聚焦文化建设，可着眼于社会主义意识形态建设、社会文明建设、守护文化根脉、传承中华优秀传统文化、传统文化创新、非物质文化遗产的保护与开发、现代文化产业的发展、文化交流与传播等方面开展研究；聚焦社会建设，可着眼于建设高质量教育体系、完善分配制度、促进就业、健全社会保障、推进健康中国建设、干预青少年心理健康问题、应对人口结构变化带来的社会挑战等方面开展研究；聚焦生态文明建设，可着眼于绿色低碳、污染防治、生物多样性保护、人与自然和谐共生、应对气候变化、资源利用与可持续发展等方面开展研究。</w:t>
      </w:r>
    </w:p>
    <w:p w14:paraId="5C8213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5. 自然科学类学术论文参赛作品每篇正文字数在8000字以内，哲学社会科学类社会调查报告参赛作品每篇在15000字以内。为党政部门、企事业单位所作的各类发展规划、工作方案和咨询报告，已被采用的可申报参赛，同时附上原件和采用单位证明的复印件和鉴定材料等。</w:t>
      </w:r>
    </w:p>
    <w:p w14:paraId="7D764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6.</w:t>
      </w:r>
      <w:r>
        <w:rPr>
          <w:rFonts w:ascii="Times New Roman" w:hAnsi="Times New Roman" w:eastAsia="仿宋" w:cs="仿宋"/>
          <w:sz w:val="32"/>
          <w:szCs w:val="32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32"/>
        </w:rPr>
        <w:t>学生应是作品创作的主体，指导老师可以提供技术上的支援与帮助，但绝不应该是包办。</w:t>
      </w:r>
    </w:p>
    <w:p w14:paraId="250AAE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bidi="ar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7</w:t>
      </w:r>
      <w:r>
        <w:rPr>
          <w:rFonts w:ascii="Times New Roman" w:hAnsi="Times New Roman" w:eastAsia="仿宋" w:cs="仿宋"/>
          <w:sz w:val="32"/>
          <w:szCs w:val="32"/>
        </w:rPr>
        <w:t xml:space="preserve">. </w:t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往届“校长杯”创新创业大赛创新赛作品不可报名本届创新赛，请推荐学院进行严格自查。</w:t>
      </w:r>
    </w:p>
    <w:p w14:paraId="7A08A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  <w:lang w:bidi="ar"/>
        </w:rPr>
        <w:t>8.</w:t>
      </w:r>
      <w:r>
        <w:rPr>
          <w:rFonts w:hint="eastAsia" w:ascii="Times New Roman" w:hAnsi="Times New Roman" w:eastAsia="仿宋" w:cs="仿宋"/>
          <w:color w:val="FF0000"/>
          <w:sz w:val="32"/>
          <w:szCs w:val="32"/>
        </w:rPr>
        <w:t xml:space="preserve"> </w:t>
      </w:r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参赛作品的所有作者均要在作品的相关成果中有署名，不能仅承担路演或答辩任务。</w:t>
      </w:r>
      <w:r>
        <w:rPr>
          <w:rFonts w:hint="eastAsia" w:ascii="Times New Roman" w:hAnsi="Times New Roman" w:eastAsia="仿宋" w:cs="仿宋"/>
          <w:sz w:val="32"/>
          <w:szCs w:val="32"/>
        </w:rPr>
        <w:t>作为项目负责人，每人仅能申报1项作品，参与不超过2个作品。</w:t>
      </w:r>
    </w:p>
    <w:p w14:paraId="4D19E2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黑体" w:cs="黑体"/>
          <w:sz w:val="32"/>
          <w:szCs w:val="40"/>
        </w:rPr>
      </w:pPr>
      <w:r>
        <w:rPr>
          <w:rFonts w:hint="eastAsia" w:ascii="Times New Roman" w:hAnsi="Times New Roman" w:eastAsia="黑体" w:cs="黑体"/>
          <w:sz w:val="32"/>
          <w:szCs w:val="40"/>
        </w:rPr>
        <w:t>二、评审标准</w:t>
      </w:r>
    </w:p>
    <w:p w14:paraId="71F9B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楷体" w:cs="楷体"/>
          <w:sz w:val="32"/>
          <w:szCs w:val="40"/>
        </w:rPr>
      </w:pPr>
      <w:r>
        <w:rPr>
          <w:rFonts w:hint="eastAsia" w:ascii="Times New Roman" w:hAnsi="Times New Roman" w:eastAsia="楷体" w:cs="楷体"/>
          <w:sz w:val="32"/>
          <w:szCs w:val="40"/>
        </w:rPr>
        <w:t>（一）自然科学类学术论文</w:t>
      </w:r>
    </w:p>
    <w:p w14:paraId="331855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bookmarkStart w:id="1" w:name="_Hlk127880268"/>
      <w:r>
        <w:rPr>
          <w:rFonts w:hint="eastAsia" w:ascii="Times New Roman" w:hAnsi="Times New Roman" w:eastAsia="仿宋" w:cs="仿宋"/>
          <w:sz w:val="32"/>
          <w:szCs w:val="40"/>
        </w:rPr>
        <w:t>1.</w:t>
      </w:r>
      <w:r>
        <w:rPr>
          <w:rFonts w:ascii="Times New Roman" w:hAnsi="Times New Roman" w:eastAsia="仿宋" w:cs="仿宋"/>
          <w:sz w:val="32"/>
          <w:szCs w:val="40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40"/>
        </w:rPr>
        <w:t>科学性（40%）：科学意义15%、研究方法合理性10%、结论重要性15%；</w:t>
      </w:r>
    </w:p>
    <w:p w14:paraId="77A76C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2.</w:t>
      </w:r>
      <w:r>
        <w:rPr>
          <w:rFonts w:ascii="Times New Roman" w:hAnsi="Times New Roman" w:eastAsia="仿宋" w:cs="仿宋"/>
          <w:sz w:val="32"/>
          <w:szCs w:val="40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40"/>
        </w:rPr>
        <w:t>先进性（30%）：先进程度10%、创新程度10%、难度10%；</w:t>
      </w:r>
    </w:p>
    <w:p w14:paraId="3307E9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3.</w:t>
      </w:r>
      <w:r>
        <w:rPr>
          <w:rFonts w:ascii="Times New Roman" w:hAnsi="Times New Roman" w:eastAsia="仿宋" w:cs="仿宋"/>
          <w:sz w:val="32"/>
          <w:szCs w:val="40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40"/>
        </w:rPr>
        <w:t>现实意义（20%）：应用价值10%、影响范围10%；</w:t>
      </w:r>
    </w:p>
    <w:p w14:paraId="20E62F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4.</w:t>
      </w:r>
      <w:r>
        <w:rPr>
          <w:rFonts w:ascii="Times New Roman" w:hAnsi="Times New Roman" w:eastAsia="仿宋" w:cs="仿宋"/>
          <w:sz w:val="32"/>
          <w:szCs w:val="40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40"/>
        </w:rPr>
        <w:t>综合权重（10%）：学生工作</w:t>
      </w:r>
      <w:r>
        <w:rPr>
          <w:rFonts w:hint="eastAsia" w:ascii="Times New Roman" w:hAnsi="Times New Roman" w:eastAsia="仿宋" w:cs="仿宋"/>
          <w:sz w:val="32"/>
          <w:szCs w:val="40"/>
          <w:lang w:val="en-US" w:eastAsia="zh-CN"/>
        </w:rPr>
        <w:t>分</w:t>
      </w:r>
      <w:r>
        <w:rPr>
          <w:rFonts w:hint="eastAsia" w:ascii="Times New Roman" w:hAnsi="Times New Roman" w:eastAsia="仿宋" w:cs="仿宋"/>
          <w:sz w:val="32"/>
          <w:szCs w:val="40"/>
        </w:rPr>
        <w:t>量10%。</w:t>
      </w:r>
    </w:p>
    <w:bookmarkEnd w:id="1"/>
    <w:p w14:paraId="1FF7A8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楷体" w:cs="楷体"/>
          <w:sz w:val="32"/>
          <w:szCs w:val="40"/>
        </w:rPr>
      </w:pPr>
      <w:r>
        <w:rPr>
          <w:rFonts w:hint="eastAsia" w:ascii="Times New Roman" w:hAnsi="Times New Roman" w:eastAsia="楷体" w:cs="楷体"/>
          <w:sz w:val="32"/>
          <w:szCs w:val="40"/>
        </w:rPr>
        <w:t>（二）哲学社会科学类社会调查报告</w:t>
      </w:r>
    </w:p>
    <w:p w14:paraId="770FA6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bookmarkStart w:id="2" w:name="_Hlk127880298"/>
      <w:r>
        <w:rPr>
          <w:rFonts w:hint="eastAsia" w:ascii="Times New Roman" w:hAnsi="Times New Roman" w:eastAsia="仿宋" w:cs="仿宋"/>
          <w:sz w:val="32"/>
          <w:szCs w:val="40"/>
        </w:rPr>
        <w:t>1.</w:t>
      </w:r>
      <w:r>
        <w:rPr>
          <w:rFonts w:ascii="Times New Roman" w:hAnsi="Times New Roman" w:eastAsia="仿宋" w:cs="仿宋"/>
          <w:sz w:val="32"/>
          <w:szCs w:val="40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40"/>
        </w:rPr>
        <w:t>科学性（30%）：理论基础和研究方法10%、论据的严密性与论据可靠性10%、论据正确性10%；</w:t>
      </w:r>
    </w:p>
    <w:p w14:paraId="4E3CBC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2.</w:t>
      </w:r>
      <w:r>
        <w:rPr>
          <w:rFonts w:ascii="Times New Roman" w:hAnsi="Times New Roman" w:eastAsia="仿宋" w:cs="仿宋"/>
          <w:sz w:val="32"/>
          <w:szCs w:val="40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40"/>
        </w:rPr>
        <w:t>先进性（30%）：创新程度10%、难易程度10%、学术水平10%；</w:t>
      </w:r>
    </w:p>
    <w:p w14:paraId="3D4169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3.</w:t>
      </w:r>
      <w:r>
        <w:rPr>
          <w:rFonts w:ascii="Times New Roman" w:hAnsi="Times New Roman" w:eastAsia="仿宋" w:cs="仿宋"/>
          <w:sz w:val="32"/>
          <w:szCs w:val="40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40"/>
        </w:rPr>
        <w:t>现实意义（30%）：经济效益与社会效益15%、影响范围15%；</w:t>
      </w:r>
    </w:p>
    <w:p w14:paraId="7CB4C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4.</w:t>
      </w:r>
      <w:r>
        <w:rPr>
          <w:rFonts w:ascii="Times New Roman" w:hAnsi="Times New Roman" w:eastAsia="仿宋" w:cs="仿宋"/>
          <w:sz w:val="32"/>
          <w:szCs w:val="40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40"/>
        </w:rPr>
        <w:t>综合权重（10%）：学生工作</w:t>
      </w:r>
      <w:r>
        <w:rPr>
          <w:rFonts w:hint="eastAsia" w:ascii="Times New Roman" w:hAnsi="Times New Roman" w:eastAsia="仿宋" w:cs="仿宋"/>
          <w:sz w:val="32"/>
          <w:szCs w:val="40"/>
          <w:lang w:val="en-US" w:eastAsia="zh-CN"/>
        </w:rPr>
        <w:t>分</w:t>
      </w:r>
      <w:r>
        <w:rPr>
          <w:rFonts w:hint="eastAsia" w:ascii="Times New Roman" w:hAnsi="Times New Roman" w:eastAsia="仿宋" w:cs="仿宋"/>
          <w:sz w:val="32"/>
          <w:szCs w:val="40"/>
        </w:rPr>
        <w:t>量10%。</w:t>
      </w:r>
    </w:p>
    <w:bookmarkEnd w:id="2"/>
    <w:p w14:paraId="682D04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楷体" w:cs="楷体"/>
          <w:sz w:val="32"/>
          <w:szCs w:val="40"/>
        </w:rPr>
      </w:pPr>
      <w:r>
        <w:rPr>
          <w:rFonts w:hint="eastAsia" w:ascii="Times New Roman" w:hAnsi="Times New Roman" w:eastAsia="楷体" w:cs="楷体"/>
          <w:sz w:val="32"/>
          <w:szCs w:val="40"/>
        </w:rPr>
        <w:t>（三）科技发明制作类作品</w:t>
      </w:r>
    </w:p>
    <w:p w14:paraId="46C564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1.</w:t>
      </w:r>
      <w:r>
        <w:rPr>
          <w:rFonts w:ascii="Times New Roman" w:hAnsi="Times New Roman" w:eastAsia="仿宋" w:cs="仿宋"/>
          <w:sz w:val="32"/>
          <w:szCs w:val="40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40"/>
        </w:rPr>
        <w:t>A类：</w:t>
      </w:r>
    </w:p>
    <w:p w14:paraId="4C4860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bookmarkStart w:id="3" w:name="_Hlk127880324"/>
      <w:r>
        <w:rPr>
          <w:rFonts w:hint="eastAsia" w:ascii="Times New Roman" w:hAnsi="Times New Roman" w:eastAsia="仿宋" w:cs="仿宋"/>
          <w:sz w:val="32"/>
          <w:szCs w:val="40"/>
        </w:rPr>
        <w:t>（1）科学性（20%）：技术意义10%、技术方案合理性10%；</w:t>
      </w:r>
    </w:p>
    <w:p w14:paraId="56C1F4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（2）先进性（30%）：先进程度10%、创新程度10%、难度10%；</w:t>
      </w:r>
    </w:p>
    <w:p w14:paraId="22ED9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（3）现实意义（40%）：经济效益15%、推广价值15%、成熟程度10%；</w:t>
      </w:r>
    </w:p>
    <w:p w14:paraId="4B969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（4）综合权重（10%）：学生工作</w:t>
      </w:r>
      <w:r>
        <w:rPr>
          <w:rFonts w:hint="eastAsia" w:ascii="Times New Roman" w:hAnsi="Times New Roman" w:eastAsia="仿宋" w:cs="仿宋"/>
          <w:sz w:val="32"/>
          <w:szCs w:val="40"/>
          <w:lang w:val="en-US" w:eastAsia="zh-CN"/>
        </w:rPr>
        <w:t>分</w:t>
      </w:r>
      <w:r>
        <w:rPr>
          <w:rFonts w:hint="eastAsia" w:ascii="Times New Roman" w:hAnsi="Times New Roman" w:eastAsia="仿宋" w:cs="仿宋"/>
          <w:sz w:val="32"/>
          <w:szCs w:val="40"/>
        </w:rPr>
        <w:t>量10%。</w:t>
      </w:r>
    </w:p>
    <w:bookmarkEnd w:id="3"/>
    <w:p w14:paraId="216195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2.</w:t>
      </w:r>
      <w:r>
        <w:rPr>
          <w:rFonts w:ascii="Times New Roman" w:hAnsi="Times New Roman" w:eastAsia="仿宋" w:cs="仿宋"/>
          <w:sz w:val="32"/>
          <w:szCs w:val="40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40"/>
        </w:rPr>
        <w:t>B类：</w:t>
      </w:r>
    </w:p>
    <w:p w14:paraId="287CC8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bookmarkStart w:id="4" w:name="_Hlk127880437"/>
      <w:r>
        <w:rPr>
          <w:rFonts w:hint="eastAsia" w:ascii="Times New Roman" w:hAnsi="Times New Roman" w:eastAsia="仿宋" w:cs="仿宋"/>
          <w:sz w:val="32"/>
          <w:szCs w:val="40"/>
        </w:rPr>
        <w:t>（1）科学性（20%）：新颖性10%、技术方案合理性10%；</w:t>
      </w:r>
    </w:p>
    <w:p w14:paraId="71A2D1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（2）先进性（30%）：创新程度10%、巧妙程度10%、成本10%；</w:t>
      </w:r>
    </w:p>
    <w:p w14:paraId="432C7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（3）现实意义（40%）：简单程度15%、推广价值15%、经济效益10%；</w:t>
      </w:r>
    </w:p>
    <w:p w14:paraId="77B7FB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05"/>
        <w:textAlignment w:val="auto"/>
        <w:rPr>
          <w:rFonts w:ascii="Times New Roman" w:hAnsi="Times New Roman" w:eastAsia="仿宋" w:cs="仿宋"/>
          <w:sz w:val="32"/>
          <w:szCs w:val="40"/>
        </w:rPr>
      </w:pPr>
      <w:r>
        <w:rPr>
          <w:rFonts w:hint="eastAsia" w:ascii="Times New Roman" w:hAnsi="Times New Roman" w:eastAsia="仿宋" w:cs="仿宋"/>
          <w:sz w:val="32"/>
          <w:szCs w:val="40"/>
        </w:rPr>
        <w:t>（4）综合权重（10%）：学生工作</w:t>
      </w:r>
      <w:r>
        <w:rPr>
          <w:rFonts w:hint="eastAsia" w:ascii="Times New Roman" w:hAnsi="Times New Roman" w:eastAsia="仿宋" w:cs="仿宋"/>
          <w:sz w:val="32"/>
          <w:szCs w:val="40"/>
          <w:lang w:val="en-US" w:eastAsia="zh-CN"/>
        </w:rPr>
        <w:t>份</w:t>
      </w:r>
      <w:r>
        <w:rPr>
          <w:rFonts w:hint="eastAsia" w:ascii="Times New Roman" w:hAnsi="Times New Roman" w:eastAsia="仿宋" w:cs="仿宋"/>
          <w:sz w:val="32"/>
          <w:szCs w:val="40"/>
        </w:rPr>
        <w:t>量（10%）</w:t>
      </w:r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0010EEB-84BE-4CB9-8FB8-3C383139F70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1FB4FF9-3F72-4F74-9969-53D2C7C8E5E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A07DAE6-C7AF-45F2-8534-9D310AB6D3F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25637BD-7712-4400-9B8A-EEDA032BA5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EC67573-03C8-4A76-952A-7BDBA6B5856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8A07857C-A8ED-4A8C-95CA-CCB6A7F2573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C25CBB87-831F-41ED-B16D-B2DB2068C05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8BEC95A2-1D47-41BD-976D-FE07B5C6E20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05CF4D79-85D6-4B29-865E-5B0F08DAA556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0" w:fontKey="{AA2B02DC-3B42-4E4A-8AA1-35F10649A34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EB48E31F-9945-4964-81A5-D49382912C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JkODQ1ZTIzNWRjYzE5MmFkYmVhNzMzZWVhZTlhOTgifQ=="/>
    <w:docVar w:name="KSO_WPS_MARK_KEY" w:val="5b83271a-6008-4de1-8a3e-b4ca46901446"/>
  </w:docVars>
  <w:rsids>
    <w:rsidRoot w:val="08D92E5F"/>
    <w:rsid w:val="000334E3"/>
    <w:rsid w:val="00255F7C"/>
    <w:rsid w:val="00263B81"/>
    <w:rsid w:val="00285F3F"/>
    <w:rsid w:val="002863B6"/>
    <w:rsid w:val="00294004"/>
    <w:rsid w:val="00381FD1"/>
    <w:rsid w:val="003B2CB6"/>
    <w:rsid w:val="00587856"/>
    <w:rsid w:val="005F7752"/>
    <w:rsid w:val="0067627B"/>
    <w:rsid w:val="00685443"/>
    <w:rsid w:val="006C5CAF"/>
    <w:rsid w:val="00704A15"/>
    <w:rsid w:val="007E0F5A"/>
    <w:rsid w:val="00894D78"/>
    <w:rsid w:val="00923831"/>
    <w:rsid w:val="009D5ED8"/>
    <w:rsid w:val="00A43B00"/>
    <w:rsid w:val="00A806B7"/>
    <w:rsid w:val="00C06528"/>
    <w:rsid w:val="00C14B11"/>
    <w:rsid w:val="00C22D86"/>
    <w:rsid w:val="00D35007"/>
    <w:rsid w:val="00E667F8"/>
    <w:rsid w:val="00EC17D8"/>
    <w:rsid w:val="00F043FC"/>
    <w:rsid w:val="00F91E2B"/>
    <w:rsid w:val="00FC2083"/>
    <w:rsid w:val="00FF448B"/>
    <w:rsid w:val="046A6A2E"/>
    <w:rsid w:val="08D92E5F"/>
    <w:rsid w:val="0EFD5E2B"/>
    <w:rsid w:val="1EE2480E"/>
    <w:rsid w:val="21E11137"/>
    <w:rsid w:val="30C45544"/>
    <w:rsid w:val="33A51C4D"/>
    <w:rsid w:val="3A2601AB"/>
    <w:rsid w:val="41481920"/>
    <w:rsid w:val="4A756564"/>
    <w:rsid w:val="5DDD5161"/>
    <w:rsid w:val="609C3294"/>
    <w:rsid w:val="62E17BAE"/>
    <w:rsid w:val="765C0714"/>
    <w:rsid w:val="7FF3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仿宋" w:cstheme="minorBidi"/>
      <w:sz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2743</Words>
  <Characters>2889</Characters>
  <Lines>20</Lines>
  <Paragraphs>5</Paragraphs>
  <TotalTime>146</TotalTime>
  <ScaleCrop>false</ScaleCrop>
  <LinksUpToDate>false</LinksUpToDate>
  <CharactersWithSpaces>2912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2026-03-02T05:37:00Z</dcterms:created>
  <dc:creator>王维佳</dc:creator>
  <cp:lastModifiedBy>刘伟（物理）</cp:lastModifiedBy>
  <dcterms:modified xsi:type="dcterms:W3CDTF">2026-03-06T07:00:33Z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9F93A0D0FABA4CE1AEFA269E9A306D29_11</vt:lpwstr>
  </property>
  <property fmtid="{D5CDD505-2E9C-101B-9397-08002B2CF9AE}" pid="4" name="KSOTemplateDocerSaveRecord">
    <vt:lpwstr>eyJoZGlkIjoiZTc2NzkyMDkyNzc2NTg2YTNiMDFhYzRkMTBhODgxZDIiLCJ1c2VySWQiOiIxMTQ3NTQ0Nzg4In0=</vt:lpwstr>
  </property>
</Properties>
</file>